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82EB86" w14:textId="2ECD04EE" w:rsidR="007327F1" w:rsidRPr="006A52B6" w:rsidRDefault="0036623C">
      <w:pPr>
        <w:pStyle w:val="a3"/>
        <w:tabs>
          <w:tab w:val="left" w:pos="3760"/>
          <w:tab w:val="left" w:pos="7001"/>
        </w:tabs>
        <w:spacing w:before="60"/>
        <w:ind w:left="1000"/>
        <w:rPr>
          <w:rFonts w:ascii="Times New Roman" w:eastAsia="Times New Roman"/>
        </w:rPr>
      </w:pPr>
      <w:bookmarkStart w:id="0" w:name="NT_TAR_0000000001"/>
      <w:r w:rsidRPr="006A52B6">
        <w:rPr>
          <w:rFonts w:ascii="Times New Roman" w:eastAsia="Times New Roman" w:hAnsi="Times New Roman" w:cs="Times New Roman"/>
        </w:rPr>
        <w:t>S</w:t>
      </w:r>
      <w:r w:rsidRPr="006A52B6">
        <w:rPr>
          <w:rFonts w:ascii="Times New Roman" w:eastAsiaTheme="minorEastAsia" w:hAnsi="Times New Roman" w:cs="Times New Roman" w:hint="eastAsia"/>
        </w:rPr>
        <w:t>tock</w:t>
      </w:r>
      <w:r w:rsidRPr="006A52B6">
        <w:rPr>
          <w:rFonts w:ascii="Times New Roman" w:eastAsia="Times New Roman" w:hAnsi="Times New Roman" w:cs="Times New Roman"/>
        </w:rPr>
        <w:t xml:space="preserve"> Code: 600988 </w:t>
      </w:r>
      <w:r w:rsidRPr="006A52B6">
        <w:rPr>
          <w:rFonts w:ascii="Times New Roman" w:eastAsiaTheme="minorEastAsia" w:hAnsi="Times New Roman" w:cs="Times New Roman" w:hint="eastAsia"/>
        </w:rPr>
        <w:t xml:space="preserve">      </w:t>
      </w:r>
      <w:r w:rsidRPr="006A52B6">
        <w:rPr>
          <w:rFonts w:ascii="Times New Roman" w:eastAsia="Times New Roman" w:hAnsi="Times New Roman" w:cs="Times New Roman"/>
        </w:rPr>
        <w:t>St</w:t>
      </w:r>
      <w:r w:rsidRPr="006A52B6">
        <w:rPr>
          <w:rFonts w:ascii="Times New Roman" w:eastAsiaTheme="minorEastAsia" w:hAnsi="Times New Roman" w:cs="Times New Roman" w:hint="eastAsia"/>
        </w:rPr>
        <w:t>oc</w:t>
      </w:r>
      <w:r w:rsidRPr="006A52B6">
        <w:rPr>
          <w:rFonts w:ascii="Times New Roman" w:eastAsia="Times New Roman" w:hAnsi="Times New Roman" w:cs="Times New Roman"/>
        </w:rPr>
        <w:t>k</w:t>
      </w:r>
      <w:r w:rsidRPr="006A52B6">
        <w:rPr>
          <w:rFonts w:ascii="Times New Roman" w:eastAsiaTheme="minorEastAsia" w:hAnsi="Times New Roman" w:cs="Times New Roman" w:hint="eastAsia"/>
        </w:rPr>
        <w:t xml:space="preserve"> Na</w:t>
      </w:r>
      <w:r w:rsidRPr="006A52B6">
        <w:rPr>
          <w:rFonts w:ascii="Times New Roman" w:eastAsia="Times New Roman" w:hAnsi="Times New Roman" w:cs="Times New Roman"/>
        </w:rPr>
        <w:t xml:space="preserve">me: Chifeng Gold </w:t>
      </w:r>
      <w:r w:rsidRPr="006A52B6">
        <w:rPr>
          <w:rFonts w:ascii="Times New Roman" w:eastAsiaTheme="minorEastAsia" w:hAnsi="Times New Roman" w:cs="Times New Roman" w:hint="eastAsia"/>
        </w:rPr>
        <w:t xml:space="preserve">     </w:t>
      </w:r>
      <w:r w:rsidRPr="006A52B6">
        <w:rPr>
          <w:rFonts w:ascii="Times New Roman" w:eastAsia="Times New Roman" w:hAnsi="Times New Roman" w:cs="Times New Roman"/>
        </w:rPr>
        <w:t>Announcement</w:t>
      </w:r>
      <w:r w:rsidRPr="006A52B6">
        <w:rPr>
          <w:rFonts w:ascii="Times New Roman" w:eastAsiaTheme="minorEastAsia" w:hAnsi="Times New Roman" w:cs="Times New Roman" w:hint="eastAsia"/>
        </w:rPr>
        <w:t xml:space="preserve"> </w:t>
      </w:r>
      <w:r w:rsidRPr="006A52B6">
        <w:rPr>
          <w:rFonts w:ascii="Times New Roman" w:eastAsia="Times New Roman" w:hAnsi="Times New Roman" w:cs="Times New Roman"/>
        </w:rPr>
        <w:t>No.: 2022-0</w:t>
      </w:r>
      <w:r w:rsidR="00620614" w:rsidRPr="006A52B6">
        <w:rPr>
          <w:rFonts w:ascii="Times New Roman" w:eastAsia="Times New Roman" w:hAnsi="Times New Roman" w:cs="Times New Roman"/>
        </w:rPr>
        <w:t>32</w:t>
      </w:r>
      <w:bookmarkEnd w:id="0"/>
    </w:p>
    <w:p w14:paraId="6B9254DC" w14:textId="77777777" w:rsidR="007327F1" w:rsidRPr="006A52B6" w:rsidRDefault="007327F1">
      <w:pPr>
        <w:pStyle w:val="a3"/>
        <w:rPr>
          <w:rFonts w:ascii="Times New Roman"/>
          <w:sz w:val="26"/>
        </w:rPr>
      </w:pPr>
    </w:p>
    <w:p w14:paraId="67CE6C50" w14:textId="77777777" w:rsidR="007327F1" w:rsidRPr="006A52B6" w:rsidRDefault="007327F1">
      <w:pPr>
        <w:pStyle w:val="a3"/>
        <w:spacing w:before="1"/>
        <w:rPr>
          <w:rFonts w:ascii="Times New Roman"/>
          <w:sz w:val="21"/>
        </w:rPr>
      </w:pPr>
    </w:p>
    <w:p w14:paraId="52765A16" w14:textId="0C173FCB" w:rsidR="0036623C" w:rsidRPr="006A52B6" w:rsidRDefault="0036623C" w:rsidP="0036623C">
      <w:pPr>
        <w:pStyle w:val="a4"/>
        <w:spacing w:before="156" w:line="254" w:lineRule="auto"/>
        <w:ind w:left="1982" w:right="2136" w:firstLine="0"/>
        <w:jc w:val="center"/>
        <w:rPr>
          <w:rFonts w:ascii="Times New Roman" w:hAnsi="Times New Roman" w:cs="Times New Roman"/>
          <w:color w:val="FF0000"/>
        </w:rPr>
      </w:pPr>
      <w:bookmarkStart w:id="1" w:name="NT_TAR_0000000004"/>
      <w:proofErr w:type="spellStart"/>
      <w:r w:rsidRPr="006A52B6">
        <w:rPr>
          <w:rFonts w:ascii="Times New Roman" w:hAnsi="Times New Roman" w:cs="Times New Roman"/>
          <w:color w:val="FF0000"/>
        </w:rPr>
        <w:t>Chifeng</w:t>
      </w:r>
      <w:proofErr w:type="spellEnd"/>
      <w:r w:rsidRPr="006A52B6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6A52B6">
        <w:rPr>
          <w:rFonts w:ascii="Times New Roman" w:hAnsi="Times New Roman" w:cs="Times New Roman"/>
          <w:color w:val="FF0000"/>
        </w:rPr>
        <w:t>Jilong</w:t>
      </w:r>
      <w:proofErr w:type="spellEnd"/>
      <w:r w:rsidRPr="006A52B6">
        <w:rPr>
          <w:rFonts w:ascii="Times New Roman" w:hAnsi="Times New Roman" w:cs="Times New Roman"/>
          <w:color w:val="FF0000"/>
        </w:rPr>
        <w:t xml:space="preserve"> Gold Mining Co., Ltd.</w:t>
      </w:r>
    </w:p>
    <w:p w14:paraId="751E2495" w14:textId="633FBA0E" w:rsidR="007327F1" w:rsidRPr="006A52B6" w:rsidRDefault="00620614" w:rsidP="0036623C">
      <w:pPr>
        <w:pStyle w:val="a4"/>
        <w:spacing w:before="156" w:line="254" w:lineRule="auto"/>
        <w:ind w:left="1982" w:right="2136" w:firstLine="0"/>
        <w:jc w:val="center"/>
        <w:rPr>
          <w:rFonts w:eastAsiaTheme="minorEastAsia"/>
        </w:rPr>
      </w:pPr>
      <w:r w:rsidRPr="006A52B6">
        <w:rPr>
          <w:rFonts w:ascii="Times New Roman" w:hAnsi="Times New Roman" w:cs="Times New Roman"/>
          <w:color w:val="FF0000"/>
        </w:rPr>
        <w:t>Announcement o</w:t>
      </w:r>
      <w:r w:rsidR="0036623C" w:rsidRPr="006A52B6">
        <w:rPr>
          <w:rFonts w:ascii="Times New Roman" w:eastAsiaTheme="minorEastAsia" w:hAnsi="Times New Roman" w:cs="Times New Roman" w:hint="eastAsia"/>
          <w:color w:val="FF0000"/>
        </w:rPr>
        <w:t>n</w:t>
      </w:r>
      <w:r w:rsidRPr="006A52B6">
        <w:rPr>
          <w:rFonts w:ascii="Times New Roman" w:hAnsi="Times New Roman" w:cs="Times New Roman"/>
          <w:color w:val="FF0000"/>
        </w:rPr>
        <w:t xml:space="preserve"> Pledge of </w:t>
      </w:r>
      <w:bookmarkEnd w:id="1"/>
      <w:r w:rsidR="0036623C" w:rsidRPr="006A52B6">
        <w:rPr>
          <w:rFonts w:ascii="Times New Roman" w:hAnsi="Times New Roman" w:cs="Times New Roman"/>
          <w:color w:val="FF0000"/>
        </w:rPr>
        <w:t>Share</w:t>
      </w:r>
      <w:r w:rsidR="0036623C" w:rsidRPr="006A52B6">
        <w:rPr>
          <w:rFonts w:ascii="Times New Roman" w:eastAsiaTheme="minorEastAsia" w:hAnsi="Times New Roman" w:cs="Times New Roman" w:hint="eastAsia"/>
          <w:color w:val="FF0000"/>
        </w:rPr>
        <w:t>s</w:t>
      </w:r>
    </w:p>
    <w:p w14:paraId="206E5B12" w14:textId="77777777" w:rsidR="007327F1" w:rsidRPr="006A52B6" w:rsidRDefault="007327F1">
      <w:pPr>
        <w:pStyle w:val="a3"/>
        <w:spacing w:before="17"/>
        <w:rPr>
          <w:rFonts w:ascii="Microsoft JhengHei"/>
          <w:b/>
          <w:sz w:val="21"/>
        </w:rPr>
      </w:pPr>
    </w:p>
    <w:p w14:paraId="44A88D97" w14:textId="49DAC24A" w:rsidR="007327F1" w:rsidRPr="006A52B6" w:rsidRDefault="0036623C" w:rsidP="0036623C">
      <w:pPr>
        <w:pStyle w:val="a3"/>
        <w:spacing w:line="364" w:lineRule="auto"/>
        <w:ind w:left="1000" w:right="997" w:firstLine="479"/>
        <w:jc w:val="both"/>
      </w:pPr>
      <w:bookmarkStart w:id="2" w:name="NT_TAR_0000000005"/>
      <w:r w:rsidRPr="006A52B6">
        <w:rPr>
          <w:rFonts w:ascii="Times New Roman" w:hAnsi="Times New Roman" w:cs="Times New Roman"/>
        </w:rPr>
        <w:t xml:space="preserve">The Board </w:t>
      </w:r>
      <w:r w:rsidRPr="006A52B6">
        <w:rPr>
          <w:rFonts w:ascii="Times New Roman" w:hAnsi="Times New Roman" w:cs="Times New Roman" w:hint="eastAsia"/>
        </w:rPr>
        <w:t>o</w:t>
      </w:r>
      <w:r w:rsidRPr="006A52B6">
        <w:rPr>
          <w:rFonts w:ascii="Times New Roman" w:hAnsi="Times New Roman" w:cs="Times New Roman"/>
        </w:rPr>
        <w:t>f Directors and all directors of the Company warrant that this announcement</w:t>
      </w:r>
      <w:r w:rsidRPr="006A52B6">
        <w:rPr>
          <w:rFonts w:ascii="Times New Roman" w:hAnsi="Times New Roman" w:cs="Times New Roman" w:hint="eastAsia"/>
        </w:rPr>
        <w:t xml:space="preserve"> does not contain any</w:t>
      </w:r>
      <w:r w:rsidRPr="006A52B6">
        <w:rPr>
          <w:rFonts w:ascii="Times New Roman" w:hAnsi="Times New Roman" w:cs="Times New Roman"/>
        </w:rPr>
        <w:t xml:space="preserve"> false records, misleading statements or major omissions, and</w:t>
      </w:r>
      <w:r w:rsidRPr="006A52B6">
        <w:rPr>
          <w:rFonts w:ascii="Times New Roman" w:hAnsi="Times New Roman" w:cs="Times New Roman" w:hint="eastAsia"/>
        </w:rPr>
        <w:t xml:space="preserve"> they will </w:t>
      </w:r>
      <w:r w:rsidRPr="006A52B6">
        <w:rPr>
          <w:rFonts w:ascii="Times New Roman" w:hAnsi="Times New Roman" w:cs="Times New Roman"/>
        </w:rPr>
        <w:t>bear joint and several liabilities for the authenticity, accuracy and completeness of its contents.</w:t>
      </w:r>
      <w:bookmarkEnd w:id="2"/>
    </w:p>
    <w:p w14:paraId="114CC1B6" w14:textId="77777777" w:rsidR="007327F1" w:rsidRPr="006A52B6" w:rsidRDefault="007327F1">
      <w:pPr>
        <w:pStyle w:val="a3"/>
        <w:spacing w:before="6"/>
        <w:rPr>
          <w:sz w:val="30"/>
        </w:rPr>
      </w:pPr>
    </w:p>
    <w:p w14:paraId="48B00D27" w14:textId="1277E6B7" w:rsidR="007327F1" w:rsidRPr="006A52B6" w:rsidRDefault="00620614">
      <w:pPr>
        <w:pStyle w:val="a3"/>
        <w:ind w:left="1480"/>
      </w:pPr>
      <w:bookmarkStart w:id="3" w:name="NT_TAR_0000000008"/>
      <w:r w:rsidRPr="006A52B6">
        <w:rPr>
          <w:rFonts w:ascii="Times New Roman" w:hAnsi="Times New Roman" w:cs="Times New Roman"/>
        </w:rPr>
        <w:t xml:space="preserve">Important </w:t>
      </w:r>
      <w:r w:rsidR="0036623C" w:rsidRPr="006A52B6">
        <w:rPr>
          <w:rFonts w:ascii="Times New Roman" w:hAnsi="Times New Roman" w:cs="Times New Roman" w:hint="eastAsia"/>
        </w:rPr>
        <w:t>T</w:t>
      </w:r>
      <w:r w:rsidRPr="006A52B6">
        <w:rPr>
          <w:rFonts w:ascii="Times New Roman" w:hAnsi="Times New Roman" w:cs="Times New Roman"/>
        </w:rPr>
        <w:t>ips:</w:t>
      </w:r>
      <w:bookmarkEnd w:id="3"/>
    </w:p>
    <w:p w14:paraId="24F56730" w14:textId="6D64FB5C" w:rsidR="007327F1" w:rsidRPr="006A52B6" w:rsidRDefault="00620614">
      <w:pPr>
        <w:pStyle w:val="a5"/>
        <w:numPr>
          <w:ilvl w:val="0"/>
          <w:numId w:val="1"/>
        </w:numPr>
        <w:tabs>
          <w:tab w:val="left" w:pos="1841"/>
        </w:tabs>
        <w:spacing w:before="161" w:line="364" w:lineRule="auto"/>
        <w:ind w:firstLine="479"/>
        <w:rPr>
          <w:sz w:val="24"/>
        </w:rPr>
      </w:pPr>
      <w:bookmarkStart w:id="4" w:name="NT_TAR_0000000009"/>
      <w:r w:rsidRPr="006A52B6">
        <w:rPr>
          <w:rFonts w:ascii="Times New Roman" w:hAnsi="Times New Roman" w:cs="Times New Roman"/>
          <w:sz w:val="24"/>
        </w:rPr>
        <w:t xml:space="preserve">Beijing </w:t>
      </w:r>
      <w:proofErr w:type="spellStart"/>
      <w:r w:rsidRPr="006A52B6">
        <w:rPr>
          <w:rFonts w:ascii="Times New Roman" w:hAnsi="Times New Roman" w:cs="Times New Roman"/>
          <w:sz w:val="24"/>
        </w:rPr>
        <w:t>Hanfeng</w:t>
      </w:r>
      <w:proofErr w:type="spellEnd"/>
      <w:r w:rsidRPr="006A52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52B6">
        <w:rPr>
          <w:rFonts w:ascii="Times New Roman" w:hAnsi="Times New Roman" w:cs="Times New Roman"/>
          <w:sz w:val="24"/>
        </w:rPr>
        <w:t>Zhongxing</w:t>
      </w:r>
      <w:proofErr w:type="spellEnd"/>
      <w:r w:rsidRPr="006A52B6">
        <w:rPr>
          <w:rFonts w:ascii="Times New Roman" w:hAnsi="Times New Roman" w:cs="Times New Roman"/>
          <w:sz w:val="24"/>
        </w:rPr>
        <w:t xml:space="preserve"> Management Consulting Center (Limited Partnership) (hereinafter referred to as </w:t>
      </w:r>
      <w:r w:rsidR="0036623C" w:rsidRPr="006A52B6">
        <w:rPr>
          <w:rFonts w:ascii="Times New Roman" w:hAnsi="Times New Roman" w:cs="Times New Roman"/>
          <w:sz w:val="24"/>
        </w:rPr>
        <w:t>“</w:t>
      </w:r>
      <w:proofErr w:type="spellStart"/>
      <w:r w:rsidRPr="006A52B6">
        <w:rPr>
          <w:rFonts w:ascii="Times New Roman" w:hAnsi="Times New Roman" w:cs="Times New Roman"/>
          <w:sz w:val="24"/>
        </w:rPr>
        <w:t>Hanfeng</w:t>
      </w:r>
      <w:proofErr w:type="spellEnd"/>
      <w:r w:rsidRPr="006A52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52B6">
        <w:rPr>
          <w:rFonts w:ascii="Times New Roman" w:hAnsi="Times New Roman" w:cs="Times New Roman"/>
          <w:sz w:val="24"/>
        </w:rPr>
        <w:t>Zhongxing</w:t>
      </w:r>
      <w:proofErr w:type="spellEnd"/>
      <w:r w:rsidR="0036623C" w:rsidRPr="006A52B6">
        <w:rPr>
          <w:rFonts w:ascii="Times New Roman" w:hAnsi="Times New Roman" w:cs="Times New Roman"/>
          <w:sz w:val="24"/>
        </w:rPr>
        <w:t>”</w:t>
      </w:r>
      <w:r w:rsidRPr="006A52B6">
        <w:rPr>
          <w:rFonts w:ascii="Times New Roman" w:hAnsi="Times New Roman" w:cs="Times New Roman"/>
          <w:sz w:val="24"/>
        </w:rPr>
        <w:t xml:space="preserve">) holds 51,515,151 shares of </w:t>
      </w:r>
      <w:proofErr w:type="spellStart"/>
      <w:r w:rsidRPr="006A52B6">
        <w:rPr>
          <w:rFonts w:ascii="Times New Roman" w:hAnsi="Times New Roman" w:cs="Times New Roman"/>
          <w:sz w:val="24"/>
        </w:rPr>
        <w:t>Chifeng</w:t>
      </w:r>
      <w:proofErr w:type="spellEnd"/>
      <w:r w:rsidRPr="006A52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52B6">
        <w:rPr>
          <w:rFonts w:ascii="Times New Roman" w:hAnsi="Times New Roman" w:cs="Times New Roman"/>
          <w:sz w:val="24"/>
        </w:rPr>
        <w:t>Jilong</w:t>
      </w:r>
      <w:proofErr w:type="spellEnd"/>
      <w:r w:rsidRPr="006A52B6">
        <w:rPr>
          <w:rFonts w:ascii="Times New Roman" w:hAnsi="Times New Roman" w:cs="Times New Roman"/>
          <w:sz w:val="24"/>
        </w:rPr>
        <w:t xml:space="preserve"> Gold Mining Co., Ltd. (hereinafter referred to as </w:t>
      </w:r>
      <w:r w:rsidR="0036623C" w:rsidRPr="006A52B6">
        <w:rPr>
          <w:rFonts w:ascii="Times New Roman" w:hAnsi="Times New Roman" w:cs="Times New Roman"/>
          <w:sz w:val="24"/>
        </w:rPr>
        <w:t>“</w:t>
      </w:r>
      <w:r w:rsidRPr="006A52B6">
        <w:rPr>
          <w:rFonts w:ascii="Times New Roman" w:hAnsi="Times New Roman" w:cs="Times New Roman"/>
          <w:sz w:val="24"/>
        </w:rPr>
        <w:t>the Company</w:t>
      </w:r>
      <w:r w:rsidR="0036623C" w:rsidRPr="006A52B6">
        <w:rPr>
          <w:rFonts w:ascii="Times New Roman" w:hAnsi="Times New Roman" w:cs="Times New Roman"/>
          <w:sz w:val="24"/>
        </w:rPr>
        <w:t>”</w:t>
      </w:r>
      <w:r w:rsidRPr="006A52B6">
        <w:rPr>
          <w:rFonts w:ascii="Times New Roman" w:hAnsi="Times New Roman" w:cs="Times New Roman"/>
          <w:sz w:val="24"/>
        </w:rPr>
        <w:t>), accounting for 3.10% of the</w:t>
      </w:r>
      <w:r w:rsidR="0036623C" w:rsidRPr="006A52B6">
        <w:rPr>
          <w:rFonts w:ascii="Times New Roman" w:hAnsi="Times New Roman" w:cs="Times New Roman" w:hint="eastAsia"/>
          <w:sz w:val="24"/>
        </w:rPr>
        <w:t xml:space="preserve"> Company</w:t>
      </w:r>
      <w:r w:rsidR="0036623C" w:rsidRPr="006A52B6">
        <w:rPr>
          <w:rFonts w:ascii="Times New Roman" w:hAnsi="Times New Roman" w:cs="Times New Roman"/>
          <w:sz w:val="24"/>
        </w:rPr>
        <w:t>’</w:t>
      </w:r>
      <w:r w:rsidR="0036623C" w:rsidRPr="006A52B6">
        <w:rPr>
          <w:rFonts w:ascii="Times New Roman" w:hAnsi="Times New Roman" w:cs="Times New Roman" w:hint="eastAsia"/>
          <w:sz w:val="24"/>
        </w:rPr>
        <w:t>s</w:t>
      </w:r>
      <w:r w:rsidRPr="006A52B6">
        <w:rPr>
          <w:rFonts w:ascii="Times New Roman" w:hAnsi="Times New Roman" w:cs="Times New Roman"/>
          <w:sz w:val="24"/>
        </w:rPr>
        <w:t xml:space="preserve"> total share capital. After this pledge, </w:t>
      </w:r>
      <w:proofErr w:type="spellStart"/>
      <w:r w:rsidRPr="006A52B6">
        <w:rPr>
          <w:rFonts w:ascii="Times New Roman" w:hAnsi="Times New Roman" w:cs="Times New Roman"/>
          <w:sz w:val="24"/>
        </w:rPr>
        <w:t>Hanfeng</w:t>
      </w:r>
      <w:proofErr w:type="spellEnd"/>
      <w:r w:rsidRPr="006A52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52B6">
        <w:rPr>
          <w:rFonts w:ascii="Times New Roman" w:hAnsi="Times New Roman" w:cs="Times New Roman"/>
          <w:sz w:val="24"/>
        </w:rPr>
        <w:t>Zhongxing</w:t>
      </w:r>
      <w:proofErr w:type="spellEnd"/>
      <w:r w:rsidRPr="006A52B6">
        <w:rPr>
          <w:rFonts w:ascii="Times New Roman" w:hAnsi="Times New Roman" w:cs="Times New Roman"/>
          <w:sz w:val="24"/>
        </w:rPr>
        <w:t xml:space="preserve"> has pledged </w:t>
      </w:r>
      <w:r w:rsidR="0036623C" w:rsidRPr="006A52B6">
        <w:rPr>
          <w:rFonts w:ascii="Times New Roman" w:hAnsi="Times New Roman" w:cs="Times New Roman" w:hint="eastAsia"/>
          <w:sz w:val="24"/>
        </w:rPr>
        <w:t xml:space="preserve">a total of </w:t>
      </w:r>
      <w:r w:rsidRPr="006A52B6">
        <w:rPr>
          <w:rFonts w:ascii="Times New Roman" w:hAnsi="Times New Roman" w:cs="Times New Roman"/>
          <w:sz w:val="24"/>
        </w:rPr>
        <w:t xml:space="preserve">14,000,000 shares, accounting for 27.18% of the </w:t>
      </w:r>
      <w:r w:rsidR="0036623C" w:rsidRPr="006A52B6">
        <w:rPr>
          <w:rFonts w:ascii="Times New Roman" w:hAnsi="Times New Roman" w:cs="Times New Roman" w:hint="eastAsia"/>
          <w:sz w:val="24"/>
        </w:rPr>
        <w:t>Company</w:t>
      </w:r>
      <w:r w:rsidR="0036623C" w:rsidRPr="006A52B6">
        <w:rPr>
          <w:rFonts w:ascii="Times New Roman" w:hAnsi="Times New Roman" w:cs="Times New Roman"/>
          <w:sz w:val="24"/>
        </w:rPr>
        <w:t>’</w:t>
      </w:r>
      <w:r w:rsidR="0036623C" w:rsidRPr="006A52B6">
        <w:rPr>
          <w:rFonts w:ascii="Times New Roman" w:hAnsi="Times New Roman" w:cs="Times New Roman" w:hint="eastAsia"/>
          <w:sz w:val="24"/>
        </w:rPr>
        <w:t>s</w:t>
      </w:r>
      <w:r w:rsidRPr="006A52B6">
        <w:rPr>
          <w:rFonts w:ascii="Times New Roman" w:hAnsi="Times New Roman" w:cs="Times New Roman"/>
          <w:sz w:val="24"/>
        </w:rPr>
        <w:t xml:space="preserve"> shares and 0.84% of the </w:t>
      </w:r>
      <w:r w:rsidR="0036623C" w:rsidRPr="006A52B6">
        <w:rPr>
          <w:rFonts w:ascii="Times New Roman" w:hAnsi="Times New Roman" w:cs="Times New Roman" w:hint="eastAsia"/>
          <w:sz w:val="24"/>
        </w:rPr>
        <w:t>Company</w:t>
      </w:r>
      <w:r w:rsidR="0036623C" w:rsidRPr="006A52B6">
        <w:rPr>
          <w:rFonts w:ascii="Times New Roman" w:hAnsi="Times New Roman" w:cs="Times New Roman"/>
          <w:sz w:val="24"/>
        </w:rPr>
        <w:t>’</w:t>
      </w:r>
      <w:r w:rsidR="0036623C" w:rsidRPr="006A52B6">
        <w:rPr>
          <w:rFonts w:ascii="Times New Roman" w:hAnsi="Times New Roman" w:cs="Times New Roman" w:hint="eastAsia"/>
          <w:sz w:val="24"/>
        </w:rPr>
        <w:t>s</w:t>
      </w:r>
      <w:r w:rsidRPr="006A52B6">
        <w:rPr>
          <w:rFonts w:ascii="Times New Roman" w:hAnsi="Times New Roman" w:cs="Times New Roman"/>
          <w:sz w:val="24"/>
        </w:rPr>
        <w:t xml:space="preserve"> total share capital.</w:t>
      </w:r>
      <w:bookmarkEnd w:id="4"/>
    </w:p>
    <w:p w14:paraId="758463FE" w14:textId="523A791B" w:rsidR="007327F1" w:rsidRPr="006A52B6" w:rsidRDefault="00620614">
      <w:pPr>
        <w:pStyle w:val="a5"/>
        <w:numPr>
          <w:ilvl w:val="0"/>
          <w:numId w:val="1"/>
        </w:numPr>
        <w:tabs>
          <w:tab w:val="left" w:pos="1841"/>
        </w:tabs>
        <w:spacing w:line="364" w:lineRule="auto"/>
        <w:ind w:right="996" w:firstLine="479"/>
        <w:rPr>
          <w:sz w:val="24"/>
        </w:rPr>
      </w:pPr>
      <w:bookmarkStart w:id="5" w:name="NT_TAR_0000000010"/>
      <w:proofErr w:type="spellStart"/>
      <w:r w:rsidRPr="006A52B6">
        <w:rPr>
          <w:rFonts w:ascii="Times New Roman" w:hAnsi="Times New Roman" w:cs="Times New Roman"/>
          <w:sz w:val="24"/>
        </w:rPr>
        <w:t>Hanfeng</w:t>
      </w:r>
      <w:proofErr w:type="spellEnd"/>
      <w:r w:rsidRPr="006A52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52B6">
        <w:rPr>
          <w:rFonts w:ascii="Times New Roman" w:hAnsi="Times New Roman" w:cs="Times New Roman"/>
          <w:sz w:val="24"/>
        </w:rPr>
        <w:t>Zhongxing</w:t>
      </w:r>
      <w:proofErr w:type="spellEnd"/>
      <w:r w:rsidRPr="006A52B6">
        <w:rPr>
          <w:rFonts w:ascii="Times New Roman" w:hAnsi="Times New Roman" w:cs="Times New Roman"/>
          <w:sz w:val="24"/>
        </w:rPr>
        <w:t xml:space="preserve"> and its </w:t>
      </w:r>
      <w:r w:rsidR="0036623C" w:rsidRPr="006A52B6">
        <w:rPr>
          <w:rFonts w:ascii="Times New Roman" w:hAnsi="Times New Roman" w:cs="Times New Roman" w:hint="eastAsia"/>
          <w:sz w:val="24"/>
        </w:rPr>
        <w:t xml:space="preserve">persons acting in </w:t>
      </w:r>
      <w:r w:rsidRPr="006A52B6">
        <w:rPr>
          <w:rFonts w:ascii="Times New Roman" w:hAnsi="Times New Roman" w:cs="Times New Roman"/>
          <w:sz w:val="24"/>
        </w:rPr>
        <w:t xml:space="preserve">concert hold a total of 241,925,746 shares of the Company, accounting for 14.54% of the </w:t>
      </w:r>
      <w:r w:rsidR="0036623C" w:rsidRPr="006A52B6">
        <w:rPr>
          <w:rFonts w:ascii="Times New Roman" w:hAnsi="Times New Roman" w:cs="Times New Roman" w:hint="eastAsia"/>
          <w:sz w:val="24"/>
        </w:rPr>
        <w:t>Company</w:t>
      </w:r>
      <w:r w:rsidR="0036623C" w:rsidRPr="006A52B6">
        <w:rPr>
          <w:rFonts w:ascii="Times New Roman" w:hAnsi="Times New Roman" w:cs="Times New Roman"/>
          <w:sz w:val="24"/>
        </w:rPr>
        <w:t>’</w:t>
      </w:r>
      <w:r w:rsidR="0036623C" w:rsidRPr="006A52B6">
        <w:rPr>
          <w:rFonts w:ascii="Times New Roman" w:hAnsi="Times New Roman" w:cs="Times New Roman" w:hint="eastAsia"/>
          <w:sz w:val="24"/>
        </w:rPr>
        <w:t>s</w:t>
      </w:r>
      <w:r w:rsidR="0036623C" w:rsidRPr="006A52B6">
        <w:rPr>
          <w:rFonts w:ascii="Times New Roman" w:hAnsi="Times New Roman" w:cs="Times New Roman"/>
          <w:sz w:val="24"/>
        </w:rPr>
        <w:t xml:space="preserve"> total share capital</w:t>
      </w:r>
      <w:r w:rsidRPr="006A52B6">
        <w:rPr>
          <w:rFonts w:ascii="Times New Roman" w:hAnsi="Times New Roman" w:cs="Times New Roman"/>
          <w:sz w:val="24"/>
        </w:rPr>
        <w:t xml:space="preserve">. After this pledge, a total of 14,000,000 shares </w:t>
      </w:r>
      <w:r w:rsidR="0036623C" w:rsidRPr="006A52B6">
        <w:rPr>
          <w:rFonts w:ascii="Times New Roman" w:hAnsi="Times New Roman" w:cs="Times New Roman" w:hint="eastAsia"/>
          <w:sz w:val="24"/>
        </w:rPr>
        <w:t>have been</w:t>
      </w:r>
      <w:r w:rsidRPr="006A52B6">
        <w:rPr>
          <w:rFonts w:ascii="Times New Roman" w:hAnsi="Times New Roman" w:cs="Times New Roman"/>
          <w:sz w:val="24"/>
        </w:rPr>
        <w:t xml:space="preserve"> pledged, accounting for 5.79% of the </w:t>
      </w:r>
      <w:r w:rsidR="0036623C" w:rsidRPr="006A52B6">
        <w:rPr>
          <w:rFonts w:ascii="Times New Roman" w:hAnsi="Times New Roman" w:cs="Times New Roman"/>
          <w:sz w:val="24"/>
        </w:rPr>
        <w:t>Company’</w:t>
      </w:r>
      <w:r w:rsidR="0036623C" w:rsidRPr="006A52B6">
        <w:rPr>
          <w:rFonts w:ascii="Times New Roman" w:hAnsi="Times New Roman" w:cs="Times New Roman" w:hint="eastAsia"/>
          <w:sz w:val="24"/>
        </w:rPr>
        <w:t>s</w:t>
      </w:r>
      <w:r w:rsidR="0036623C" w:rsidRPr="006A52B6">
        <w:rPr>
          <w:rFonts w:ascii="Times New Roman" w:hAnsi="Times New Roman" w:cs="Times New Roman"/>
          <w:sz w:val="24"/>
        </w:rPr>
        <w:t xml:space="preserve"> </w:t>
      </w:r>
      <w:r w:rsidRPr="006A52B6">
        <w:rPr>
          <w:rFonts w:ascii="Times New Roman" w:hAnsi="Times New Roman" w:cs="Times New Roman"/>
          <w:sz w:val="24"/>
        </w:rPr>
        <w:t xml:space="preserve">shares jointly held by </w:t>
      </w:r>
      <w:proofErr w:type="spellStart"/>
      <w:r w:rsidRPr="006A52B6">
        <w:rPr>
          <w:rFonts w:ascii="Times New Roman" w:hAnsi="Times New Roman" w:cs="Times New Roman"/>
          <w:sz w:val="24"/>
        </w:rPr>
        <w:t>Hanfeng</w:t>
      </w:r>
      <w:proofErr w:type="spellEnd"/>
      <w:r w:rsidRPr="006A52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52B6">
        <w:rPr>
          <w:rFonts w:ascii="Times New Roman" w:hAnsi="Times New Roman" w:cs="Times New Roman"/>
          <w:sz w:val="24"/>
        </w:rPr>
        <w:t>Zhongxing</w:t>
      </w:r>
      <w:proofErr w:type="spellEnd"/>
      <w:r w:rsidRPr="006A52B6">
        <w:rPr>
          <w:rFonts w:ascii="Times New Roman" w:hAnsi="Times New Roman" w:cs="Times New Roman"/>
          <w:sz w:val="24"/>
        </w:rPr>
        <w:t xml:space="preserve"> and its </w:t>
      </w:r>
      <w:r w:rsidR="0036623C" w:rsidRPr="006A52B6">
        <w:rPr>
          <w:rFonts w:ascii="Times New Roman" w:hAnsi="Times New Roman" w:cs="Times New Roman" w:hint="eastAsia"/>
          <w:sz w:val="24"/>
        </w:rPr>
        <w:t xml:space="preserve">persons acting in </w:t>
      </w:r>
      <w:r w:rsidR="0036623C" w:rsidRPr="006A52B6">
        <w:rPr>
          <w:rFonts w:ascii="Times New Roman" w:hAnsi="Times New Roman" w:cs="Times New Roman"/>
          <w:sz w:val="24"/>
        </w:rPr>
        <w:t>concert</w:t>
      </w:r>
      <w:r w:rsidRPr="006A52B6">
        <w:rPr>
          <w:rFonts w:ascii="Times New Roman" w:hAnsi="Times New Roman" w:cs="Times New Roman"/>
          <w:sz w:val="24"/>
        </w:rPr>
        <w:t xml:space="preserve">, and 0.84% of the </w:t>
      </w:r>
      <w:r w:rsidR="0036623C" w:rsidRPr="006A52B6">
        <w:rPr>
          <w:rFonts w:ascii="Times New Roman" w:hAnsi="Times New Roman" w:cs="Times New Roman"/>
          <w:sz w:val="24"/>
        </w:rPr>
        <w:t>Company’</w:t>
      </w:r>
      <w:r w:rsidR="0036623C" w:rsidRPr="006A52B6">
        <w:rPr>
          <w:rFonts w:ascii="Times New Roman" w:hAnsi="Times New Roman" w:cs="Times New Roman" w:hint="eastAsia"/>
          <w:sz w:val="24"/>
        </w:rPr>
        <w:t>s</w:t>
      </w:r>
      <w:r w:rsidR="0036623C" w:rsidRPr="006A52B6">
        <w:rPr>
          <w:rFonts w:ascii="Times New Roman" w:hAnsi="Times New Roman" w:cs="Times New Roman"/>
          <w:sz w:val="24"/>
        </w:rPr>
        <w:t xml:space="preserve"> </w:t>
      </w:r>
      <w:r w:rsidRPr="006A52B6">
        <w:rPr>
          <w:rFonts w:ascii="Times New Roman" w:hAnsi="Times New Roman" w:cs="Times New Roman"/>
          <w:sz w:val="24"/>
        </w:rPr>
        <w:t>total share capital.</w:t>
      </w:r>
      <w:bookmarkEnd w:id="5"/>
    </w:p>
    <w:p w14:paraId="72FCF304" w14:textId="77777777" w:rsidR="007327F1" w:rsidRPr="006A52B6" w:rsidRDefault="007327F1">
      <w:pPr>
        <w:pStyle w:val="a3"/>
        <w:spacing w:before="2"/>
        <w:rPr>
          <w:sz w:val="36"/>
        </w:rPr>
      </w:pPr>
    </w:p>
    <w:p w14:paraId="6D03E872" w14:textId="3C57446F" w:rsidR="007327F1" w:rsidRPr="006A52B6" w:rsidRDefault="00620614" w:rsidP="0036623C">
      <w:pPr>
        <w:pStyle w:val="a3"/>
        <w:spacing w:line="364" w:lineRule="auto"/>
        <w:ind w:left="1000" w:right="996" w:firstLine="479"/>
        <w:jc w:val="both"/>
      </w:pPr>
      <w:bookmarkStart w:id="6" w:name="NT_TAR_0000000012"/>
      <w:r w:rsidRPr="006A52B6">
        <w:rPr>
          <w:rFonts w:ascii="Times New Roman" w:hAnsi="Times New Roman" w:cs="Times New Roman"/>
        </w:rPr>
        <w:t xml:space="preserve">On April 1, 2022, the Company received a notice from </w:t>
      </w:r>
      <w:proofErr w:type="spellStart"/>
      <w:r w:rsidRPr="006A52B6">
        <w:rPr>
          <w:rFonts w:ascii="Times New Roman" w:hAnsi="Times New Roman" w:cs="Times New Roman"/>
        </w:rPr>
        <w:t>Hanfeng</w:t>
      </w:r>
      <w:proofErr w:type="spellEnd"/>
      <w:r w:rsidRPr="006A52B6">
        <w:rPr>
          <w:rFonts w:ascii="Times New Roman" w:hAnsi="Times New Roman" w:cs="Times New Roman"/>
        </w:rPr>
        <w:t xml:space="preserve"> </w:t>
      </w:r>
      <w:proofErr w:type="spellStart"/>
      <w:r w:rsidRPr="006A52B6">
        <w:rPr>
          <w:rFonts w:ascii="Times New Roman" w:hAnsi="Times New Roman" w:cs="Times New Roman"/>
        </w:rPr>
        <w:t>Zhongxing</w:t>
      </w:r>
      <w:proofErr w:type="spellEnd"/>
      <w:r w:rsidRPr="006A52B6">
        <w:rPr>
          <w:rFonts w:ascii="Times New Roman" w:hAnsi="Times New Roman" w:cs="Times New Roman"/>
        </w:rPr>
        <w:t xml:space="preserve">, the </w:t>
      </w:r>
      <w:r w:rsidR="0036623C" w:rsidRPr="006A52B6">
        <w:rPr>
          <w:rFonts w:ascii="Times New Roman" w:hAnsi="Times New Roman" w:cs="Times New Roman" w:hint="eastAsia"/>
        </w:rPr>
        <w:t xml:space="preserve">person acting in </w:t>
      </w:r>
      <w:r w:rsidR="0036623C" w:rsidRPr="006A52B6">
        <w:rPr>
          <w:rFonts w:ascii="Times New Roman" w:hAnsi="Times New Roman" w:cs="Times New Roman"/>
        </w:rPr>
        <w:t xml:space="preserve">concert </w:t>
      </w:r>
      <w:r w:rsidRPr="006A52B6">
        <w:rPr>
          <w:rFonts w:ascii="Times New Roman" w:hAnsi="Times New Roman" w:cs="Times New Roman"/>
        </w:rPr>
        <w:t xml:space="preserve">of the controlling shareholder, and </w:t>
      </w:r>
      <w:proofErr w:type="spellStart"/>
      <w:r w:rsidRPr="006A52B6">
        <w:rPr>
          <w:rFonts w:ascii="Times New Roman" w:hAnsi="Times New Roman" w:cs="Times New Roman"/>
        </w:rPr>
        <w:t>Hanfeng</w:t>
      </w:r>
      <w:proofErr w:type="spellEnd"/>
      <w:r w:rsidRPr="006A52B6">
        <w:rPr>
          <w:rFonts w:ascii="Times New Roman" w:hAnsi="Times New Roman" w:cs="Times New Roman"/>
        </w:rPr>
        <w:t xml:space="preserve"> </w:t>
      </w:r>
      <w:proofErr w:type="spellStart"/>
      <w:r w:rsidRPr="006A52B6">
        <w:rPr>
          <w:rFonts w:ascii="Times New Roman" w:hAnsi="Times New Roman" w:cs="Times New Roman"/>
        </w:rPr>
        <w:t>Zhongxing</w:t>
      </w:r>
      <w:proofErr w:type="spellEnd"/>
      <w:r w:rsidRPr="006A52B6">
        <w:rPr>
          <w:rFonts w:ascii="Times New Roman" w:hAnsi="Times New Roman" w:cs="Times New Roman"/>
        </w:rPr>
        <w:t xml:space="preserve"> pledged some of its shares in the Company. The specific matters are hereby announced as follows:</w:t>
      </w:r>
      <w:bookmarkEnd w:id="6"/>
    </w:p>
    <w:p w14:paraId="49F95154" w14:textId="092F5222" w:rsidR="007327F1" w:rsidRPr="006A52B6" w:rsidRDefault="00620614">
      <w:pPr>
        <w:pStyle w:val="1"/>
        <w:spacing w:before="75"/>
      </w:pPr>
      <w:bookmarkStart w:id="7" w:name="NT_TAR_0000000013"/>
      <w:r w:rsidRPr="006A52B6">
        <w:rPr>
          <w:rFonts w:ascii="Times New Roman" w:hAnsi="Times New Roman" w:cs="Times New Roman"/>
        </w:rPr>
        <w:t xml:space="preserve">I. Pledge of </w:t>
      </w:r>
      <w:r w:rsidR="0036623C" w:rsidRPr="006A52B6">
        <w:rPr>
          <w:rFonts w:ascii="Times New Roman" w:eastAsiaTheme="minorEastAsia" w:hAnsi="Times New Roman" w:cs="Times New Roman" w:hint="eastAsia"/>
        </w:rPr>
        <w:t>s</w:t>
      </w:r>
      <w:r w:rsidRPr="006A52B6">
        <w:rPr>
          <w:rFonts w:ascii="Times New Roman" w:hAnsi="Times New Roman" w:cs="Times New Roman"/>
        </w:rPr>
        <w:t>hares</w:t>
      </w:r>
      <w:bookmarkEnd w:id="7"/>
    </w:p>
    <w:p w14:paraId="7CB1DD5A" w14:textId="77777777" w:rsidR="007327F1" w:rsidRPr="006A52B6" w:rsidRDefault="007327F1">
      <w:pPr>
        <w:pStyle w:val="a3"/>
        <w:spacing w:before="5"/>
        <w:rPr>
          <w:rFonts w:ascii="Microsoft JhengHei"/>
          <w:b/>
          <w:sz w:val="14"/>
        </w:rPr>
      </w:pPr>
    </w:p>
    <w:p w14:paraId="709C661E" w14:textId="2585EB6B" w:rsidR="007327F1" w:rsidRDefault="00620614" w:rsidP="0036623C">
      <w:pPr>
        <w:pStyle w:val="a3"/>
        <w:spacing w:line="364" w:lineRule="auto"/>
        <w:ind w:left="1000" w:right="996" w:firstLine="479"/>
        <w:jc w:val="both"/>
        <w:rPr>
          <w:rFonts w:ascii="Times New Roman" w:hAnsi="Times New Roman" w:cs="Times New Roman" w:hint="eastAsia"/>
        </w:rPr>
      </w:pPr>
      <w:bookmarkStart w:id="8" w:name="NT_TAR_0000000015"/>
      <w:r w:rsidRPr="006A52B6">
        <w:rPr>
          <w:rFonts w:ascii="Times New Roman" w:hAnsi="Times New Roman" w:cs="Times New Roman"/>
        </w:rPr>
        <w:t xml:space="preserve">On March 31, 2022, </w:t>
      </w:r>
      <w:proofErr w:type="spellStart"/>
      <w:r w:rsidRPr="006A52B6">
        <w:rPr>
          <w:rFonts w:ascii="Times New Roman" w:hAnsi="Times New Roman" w:cs="Times New Roman"/>
        </w:rPr>
        <w:t>Hanfeng</w:t>
      </w:r>
      <w:proofErr w:type="spellEnd"/>
      <w:r w:rsidRPr="006A52B6">
        <w:rPr>
          <w:rFonts w:ascii="Times New Roman" w:hAnsi="Times New Roman" w:cs="Times New Roman"/>
        </w:rPr>
        <w:t xml:space="preserve"> </w:t>
      </w:r>
      <w:proofErr w:type="spellStart"/>
      <w:r w:rsidRPr="006A52B6">
        <w:rPr>
          <w:rFonts w:ascii="Times New Roman" w:hAnsi="Times New Roman" w:cs="Times New Roman"/>
        </w:rPr>
        <w:t>Zhongxing</w:t>
      </w:r>
      <w:proofErr w:type="spellEnd"/>
      <w:r w:rsidRPr="006A52B6">
        <w:rPr>
          <w:rFonts w:ascii="Times New Roman" w:hAnsi="Times New Roman" w:cs="Times New Roman"/>
        </w:rPr>
        <w:t xml:space="preserve"> pledged its 14,000,000 restricted tradable shares to </w:t>
      </w:r>
      <w:proofErr w:type="spellStart"/>
      <w:r w:rsidRPr="006A52B6">
        <w:rPr>
          <w:rFonts w:ascii="Times New Roman" w:hAnsi="Times New Roman" w:cs="Times New Roman"/>
        </w:rPr>
        <w:t>Huaneng</w:t>
      </w:r>
      <w:proofErr w:type="spellEnd"/>
      <w:r w:rsidRPr="006A52B6">
        <w:rPr>
          <w:rFonts w:ascii="Times New Roman" w:hAnsi="Times New Roman" w:cs="Times New Roman"/>
        </w:rPr>
        <w:t xml:space="preserve"> </w:t>
      </w:r>
      <w:proofErr w:type="spellStart"/>
      <w:r w:rsidRPr="006A52B6">
        <w:rPr>
          <w:rFonts w:ascii="Times New Roman" w:hAnsi="Times New Roman" w:cs="Times New Roman"/>
        </w:rPr>
        <w:t>Guicheng</w:t>
      </w:r>
      <w:proofErr w:type="spellEnd"/>
      <w:r w:rsidRPr="006A52B6">
        <w:rPr>
          <w:rFonts w:ascii="Times New Roman" w:hAnsi="Times New Roman" w:cs="Times New Roman"/>
        </w:rPr>
        <w:t xml:space="preserve"> Trust Co., Ltd., and obtained the </w:t>
      </w:r>
      <w:r w:rsidRPr="006A52B6">
        <w:rPr>
          <w:rFonts w:ascii="Times New Roman" w:hAnsi="Times New Roman" w:cs="Times New Roman"/>
          <w:i/>
        </w:rPr>
        <w:t>Securities Pledge Registration Certificate</w:t>
      </w:r>
      <w:r w:rsidRPr="006A52B6">
        <w:rPr>
          <w:rFonts w:ascii="Times New Roman" w:hAnsi="Times New Roman" w:cs="Times New Roman"/>
        </w:rPr>
        <w:t xml:space="preserve"> issued by </w:t>
      </w:r>
      <w:r w:rsidR="0036623C" w:rsidRPr="006A52B6">
        <w:rPr>
          <w:rFonts w:ascii="Times New Roman" w:hAnsi="Times New Roman" w:cs="Times New Roman"/>
        </w:rPr>
        <w:t>China Securities Depository and Clearing Corporation Limited (CSDC)</w:t>
      </w:r>
      <w:r w:rsidRPr="006A52B6">
        <w:rPr>
          <w:rFonts w:ascii="Times New Roman" w:hAnsi="Times New Roman" w:cs="Times New Roman"/>
        </w:rPr>
        <w:t xml:space="preserve"> on April 1. The pledge of shares is as follows:</w:t>
      </w:r>
      <w:bookmarkEnd w:id="8"/>
    </w:p>
    <w:p w14:paraId="06221E58" w14:textId="77777777" w:rsidR="0098079C" w:rsidRDefault="0098079C" w:rsidP="0036623C">
      <w:pPr>
        <w:pStyle w:val="a3"/>
        <w:spacing w:line="364" w:lineRule="auto"/>
        <w:ind w:left="1000" w:right="996" w:firstLine="479"/>
        <w:jc w:val="both"/>
        <w:rPr>
          <w:rFonts w:ascii="Times New Roman" w:hAnsi="Times New Roman" w:cs="Times New Roman" w:hint="eastAsia"/>
        </w:rPr>
      </w:pPr>
    </w:p>
    <w:p w14:paraId="65F2BEA7" w14:textId="77777777" w:rsidR="0098079C" w:rsidRPr="006A52B6" w:rsidRDefault="0098079C" w:rsidP="0036623C">
      <w:pPr>
        <w:pStyle w:val="a3"/>
        <w:spacing w:line="364" w:lineRule="auto"/>
        <w:ind w:left="1000" w:right="996" w:firstLine="479"/>
        <w:jc w:val="both"/>
      </w:pPr>
    </w:p>
    <w:p w14:paraId="3B0676EC" w14:textId="77777777" w:rsidR="007327F1" w:rsidRPr="006A52B6" w:rsidRDefault="007327F1">
      <w:pPr>
        <w:pStyle w:val="a3"/>
        <w:spacing w:before="5"/>
        <w:rPr>
          <w:sz w:val="1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7"/>
        <w:gridCol w:w="849"/>
        <w:gridCol w:w="910"/>
        <w:gridCol w:w="650"/>
        <w:gridCol w:w="708"/>
        <w:gridCol w:w="991"/>
        <w:gridCol w:w="852"/>
        <w:gridCol w:w="1276"/>
        <w:gridCol w:w="849"/>
        <w:gridCol w:w="848"/>
        <w:gridCol w:w="850"/>
      </w:tblGrid>
      <w:tr w:rsidR="007327F1" w:rsidRPr="006A52B6" w14:paraId="6E66D53E" w14:textId="77777777">
        <w:trPr>
          <w:trHeight w:val="937"/>
        </w:trPr>
        <w:tc>
          <w:tcPr>
            <w:tcW w:w="1217" w:type="dxa"/>
          </w:tcPr>
          <w:p w14:paraId="020D167A" w14:textId="77777777" w:rsidR="007327F1" w:rsidRPr="006A52B6" w:rsidRDefault="007327F1">
            <w:pPr>
              <w:pStyle w:val="TableParagraph"/>
              <w:rPr>
                <w:sz w:val="18"/>
              </w:rPr>
            </w:pPr>
          </w:p>
          <w:p w14:paraId="4B23F886" w14:textId="1BF208FE" w:rsidR="007327F1" w:rsidRPr="006A52B6" w:rsidRDefault="00620614" w:rsidP="0018659B">
            <w:pPr>
              <w:pStyle w:val="TableParagraph"/>
              <w:spacing w:before="122"/>
              <w:ind w:left="247"/>
              <w:rPr>
                <w:sz w:val="18"/>
              </w:rPr>
            </w:pPr>
            <w:bookmarkStart w:id="9" w:name="NT_TAR_0000000018"/>
            <w:r w:rsidRPr="006A52B6">
              <w:rPr>
                <w:rFonts w:ascii="Times New Roman" w:hAnsi="Times New Roman" w:cs="Times New Roman"/>
                <w:sz w:val="18"/>
              </w:rPr>
              <w:t xml:space="preserve">Name of </w:t>
            </w:r>
            <w:r w:rsidR="0018659B" w:rsidRPr="006A52B6">
              <w:rPr>
                <w:rFonts w:ascii="Times New Roman" w:hAnsi="Times New Roman" w:cs="Times New Roman" w:hint="eastAsia"/>
                <w:sz w:val="18"/>
              </w:rPr>
              <w:t>s</w:t>
            </w:r>
            <w:r w:rsidRPr="006A52B6">
              <w:rPr>
                <w:rFonts w:ascii="Times New Roman" w:hAnsi="Times New Roman" w:cs="Times New Roman"/>
                <w:sz w:val="18"/>
              </w:rPr>
              <w:t>hareholder</w:t>
            </w:r>
            <w:bookmarkEnd w:id="9"/>
          </w:p>
        </w:tc>
        <w:tc>
          <w:tcPr>
            <w:tcW w:w="849" w:type="dxa"/>
          </w:tcPr>
          <w:p w14:paraId="278DA170" w14:textId="23451E6E" w:rsidR="007327F1" w:rsidRPr="006A52B6" w:rsidRDefault="00620614" w:rsidP="00620614">
            <w:pPr>
              <w:pStyle w:val="TableParagraph"/>
              <w:spacing w:before="119"/>
              <w:ind w:left="64"/>
              <w:rPr>
                <w:sz w:val="18"/>
              </w:rPr>
            </w:pPr>
            <w:bookmarkStart w:id="10" w:name="NT_TAR_0000000019"/>
            <w:r w:rsidRPr="006A52B6">
              <w:rPr>
                <w:rFonts w:ascii="Times New Roman" w:hAnsi="Times New Roman" w:cs="Times New Roman"/>
                <w:sz w:val="18"/>
              </w:rPr>
              <w:t>Is it a controlling shareholder</w:t>
            </w:r>
            <w:bookmarkEnd w:id="10"/>
          </w:p>
        </w:tc>
        <w:tc>
          <w:tcPr>
            <w:tcW w:w="910" w:type="dxa"/>
          </w:tcPr>
          <w:p w14:paraId="375684C1" w14:textId="11D603C4" w:rsidR="007327F1" w:rsidRPr="006A52B6" w:rsidRDefault="00620614" w:rsidP="00620614">
            <w:pPr>
              <w:pStyle w:val="TableParagraph"/>
              <w:spacing w:before="119"/>
              <w:ind w:left="96"/>
              <w:rPr>
                <w:sz w:val="18"/>
              </w:rPr>
            </w:pPr>
            <w:bookmarkStart w:id="11" w:name="NT_TAR_0000000020"/>
            <w:r w:rsidRPr="006A52B6">
              <w:rPr>
                <w:rFonts w:ascii="Times New Roman" w:hAnsi="Times New Roman" w:cs="Times New Roman"/>
                <w:sz w:val="18"/>
              </w:rPr>
              <w:t>Number of shares pledged this time (shares)</w:t>
            </w:r>
            <w:bookmarkEnd w:id="11"/>
          </w:p>
        </w:tc>
        <w:tc>
          <w:tcPr>
            <w:tcW w:w="650" w:type="dxa"/>
          </w:tcPr>
          <w:p w14:paraId="755D5ED0" w14:textId="6215E66E" w:rsidR="007327F1" w:rsidRPr="006A52B6" w:rsidRDefault="00620614" w:rsidP="00620614">
            <w:pPr>
              <w:pStyle w:val="TableParagraph"/>
              <w:spacing w:before="119"/>
              <w:ind w:left="56"/>
              <w:rPr>
                <w:sz w:val="18"/>
              </w:rPr>
            </w:pPr>
            <w:bookmarkStart w:id="12" w:name="NT_TAR_0000000021"/>
            <w:r w:rsidRPr="006A52B6">
              <w:rPr>
                <w:rFonts w:ascii="Times New Roman" w:hAnsi="Times New Roman" w:cs="Times New Roman"/>
                <w:sz w:val="18"/>
              </w:rPr>
              <w:t>Are they restricted shares</w:t>
            </w:r>
            <w:bookmarkEnd w:id="12"/>
          </w:p>
        </w:tc>
        <w:tc>
          <w:tcPr>
            <w:tcW w:w="708" w:type="dxa"/>
          </w:tcPr>
          <w:p w14:paraId="4E83D160" w14:textId="6344C48D" w:rsidR="007327F1" w:rsidRPr="006A52B6" w:rsidRDefault="00620614" w:rsidP="00620614">
            <w:pPr>
              <w:pStyle w:val="TableParagraph"/>
              <w:spacing w:before="119"/>
              <w:ind w:left="82"/>
              <w:rPr>
                <w:sz w:val="18"/>
              </w:rPr>
            </w:pPr>
            <w:bookmarkStart w:id="13" w:name="NT_TAR_0000000022"/>
            <w:r w:rsidRPr="006A52B6">
              <w:rPr>
                <w:rFonts w:ascii="Times New Roman" w:hAnsi="Times New Roman" w:cs="Times New Roman"/>
                <w:sz w:val="18"/>
              </w:rPr>
              <w:t>Whether to supplement pledge</w:t>
            </w:r>
            <w:bookmarkEnd w:id="13"/>
          </w:p>
        </w:tc>
        <w:tc>
          <w:tcPr>
            <w:tcW w:w="991" w:type="dxa"/>
          </w:tcPr>
          <w:p w14:paraId="3204272B" w14:textId="77777777" w:rsidR="007327F1" w:rsidRPr="006A52B6" w:rsidRDefault="007327F1">
            <w:pPr>
              <w:pStyle w:val="TableParagraph"/>
              <w:rPr>
                <w:sz w:val="18"/>
              </w:rPr>
            </w:pPr>
          </w:p>
          <w:p w14:paraId="645F678C" w14:textId="3EB64A6E" w:rsidR="007327F1" w:rsidRPr="006A52B6" w:rsidRDefault="00620614">
            <w:pPr>
              <w:pStyle w:val="TableParagraph"/>
              <w:spacing w:before="122"/>
              <w:ind w:left="26" w:right="14"/>
              <w:jc w:val="center"/>
              <w:rPr>
                <w:sz w:val="18"/>
              </w:rPr>
            </w:pPr>
            <w:bookmarkStart w:id="14" w:name="NT_TAR_0000000024"/>
            <w:r w:rsidRPr="006A52B6">
              <w:rPr>
                <w:rFonts w:ascii="Times New Roman" w:hAnsi="Times New Roman" w:cs="Times New Roman"/>
                <w:sz w:val="18"/>
              </w:rPr>
              <w:t>Commencement date of pledge</w:t>
            </w:r>
            <w:bookmarkEnd w:id="14"/>
          </w:p>
        </w:tc>
        <w:tc>
          <w:tcPr>
            <w:tcW w:w="852" w:type="dxa"/>
          </w:tcPr>
          <w:p w14:paraId="7B86638D" w14:textId="5386D358" w:rsidR="007327F1" w:rsidRPr="006A52B6" w:rsidRDefault="00620614" w:rsidP="00620614">
            <w:pPr>
              <w:pStyle w:val="TableParagraph"/>
              <w:spacing w:before="119"/>
              <w:ind w:left="46" w:right="35"/>
              <w:jc w:val="center"/>
              <w:rPr>
                <w:sz w:val="18"/>
              </w:rPr>
            </w:pPr>
            <w:bookmarkStart w:id="15" w:name="NT_TAR_0000000025"/>
            <w:r w:rsidRPr="006A52B6">
              <w:rPr>
                <w:rFonts w:ascii="Times New Roman" w:hAnsi="Times New Roman" w:cs="Times New Roman"/>
                <w:sz w:val="18"/>
              </w:rPr>
              <w:t>Expiration date of pledge</w:t>
            </w:r>
            <w:bookmarkEnd w:id="15"/>
          </w:p>
        </w:tc>
        <w:tc>
          <w:tcPr>
            <w:tcW w:w="1276" w:type="dxa"/>
          </w:tcPr>
          <w:p w14:paraId="6DA6149A" w14:textId="77777777" w:rsidR="007327F1" w:rsidRPr="006A52B6" w:rsidRDefault="007327F1">
            <w:pPr>
              <w:pStyle w:val="TableParagraph"/>
              <w:rPr>
                <w:sz w:val="18"/>
              </w:rPr>
            </w:pPr>
          </w:p>
          <w:p w14:paraId="177145DE" w14:textId="72522298" w:rsidR="007327F1" w:rsidRPr="006A52B6" w:rsidRDefault="00620614">
            <w:pPr>
              <w:pStyle w:val="TableParagraph"/>
              <w:spacing w:before="122"/>
              <w:ind w:left="368"/>
              <w:rPr>
                <w:sz w:val="18"/>
              </w:rPr>
            </w:pPr>
            <w:bookmarkStart w:id="16" w:name="NT_TAR_0000000027"/>
            <w:r w:rsidRPr="006A52B6">
              <w:rPr>
                <w:rFonts w:ascii="Times New Roman" w:hAnsi="Times New Roman" w:cs="Times New Roman"/>
                <w:sz w:val="18"/>
              </w:rPr>
              <w:t>Pledgee</w:t>
            </w:r>
            <w:bookmarkEnd w:id="16"/>
          </w:p>
        </w:tc>
        <w:tc>
          <w:tcPr>
            <w:tcW w:w="849" w:type="dxa"/>
          </w:tcPr>
          <w:p w14:paraId="111D9CE9" w14:textId="232D64F4" w:rsidR="007327F1" w:rsidRPr="006A52B6" w:rsidRDefault="00620614" w:rsidP="0018659B">
            <w:pPr>
              <w:pStyle w:val="TableParagraph"/>
              <w:spacing w:before="119"/>
              <w:ind w:left="65"/>
              <w:rPr>
                <w:sz w:val="18"/>
              </w:rPr>
            </w:pPr>
            <w:bookmarkStart w:id="17" w:name="NT_TAR_0000000028"/>
            <w:r w:rsidRPr="006A52B6">
              <w:rPr>
                <w:rFonts w:ascii="Times New Roman" w:hAnsi="Times New Roman" w:cs="Times New Roman"/>
                <w:sz w:val="18"/>
              </w:rPr>
              <w:t xml:space="preserve">Proportion of </w:t>
            </w:r>
            <w:r w:rsidR="0018659B" w:rsidRPr="006A52B6">
              <w:rPr>
                <w:rFonts w:ascii="Times New Roman" w:hAnsi="Times New Roman" w:cs="Times New Roman"/>
                <w:sz w:val="18"/>
              </w:rPr>
              <w:t xml:space="preserve">shares pledged </w:t>
            </w:r>
            <w:r w:rsidR="0018659B" w:rsidRPr="006A52B6">
              <w:rPr>
                <w:rFonts w:ascii="Times New Roman" w:hAnsi="Times New Roman" w:cs="Times New Roman" w:hint="eastAsia"/>
                <w:sz w:val="18"/>
              </w:rPr>
              <w:t xml:space="preserve">to </w:t>
            </w:r>
            <w:r w:rsidRPr="006A52B6">
              <w:rPr>
                <w:rFonts w:ascii="Times New Roman" w:hAnsi="Times New Roman" w:cs="Times New Roman"/>
                <w:sz w:val="18"/>
              </w:rPr>
              <w:t>shares</w:t>
            </w:r>
            <w:bookmarkEnd w:id="17"/>
            <w:r w:rsidR="0018659B" w:rsidRPr="006A52B6">
              <w:rPr>
                <w:rFonts w:ascii="Times New Roman" w:hAnsi="Times New Roman" w:cs="Times New Roman" w:hint="eastAsia"/>
                <w:sz w:val="18"/>
              </w:rPr>
              <w:t xml:space="preserve"> held by the shareholder</w:t>
            </w:r>
          </w:p>
        </w:tc>
        <w:tc>
          <w:tcPr>
            <w:tcW w:w="848" w:type="dxa"/>
          </w:tcPr>
          <w:p w14:paraId="20794195" w14:textId="5F087F2A" w:rsidR="007327F1" w:rsidRPr="006A52B6" w:rsidRDefault="00620614" w:rsidP="0018659B">
            <w:pPr>
              <w:pStyle w:val="TableParagraph"/>
              <w:spacing w:before="119"/>
              <w:ind w:left="66"/>
              <w:rPr>
                <w:sz w:val="18"/>
              </w:rPr>
            </w:pPr>
            <w:bookmarkStart w:id="18" w:name="NT_TAR_0000000029"/>
            <w:r w:rsidRPr="006A52B6">
              <w:rPr>
                <w:rFonts w:ascii="Times New Roman" w:hAnsi="Times New Roman" w:cs="Times New Roman"/>
                <w:sz w:val="18"/>
              </w:rPr>
              <w:t xml:space="preserve">Proportion of </w:t>
            </w:r>
            <w:r w:rsidR="0018659B" w:rsidRPr="006A52B6">
              <w:rPr>
                <w:rFonts w:ascii="Times New Roman" w:hAnsi="Times New Roman" w:cs="Times New Roman"/>
                <w:sz w:val="18"/>
              </w:rPr>
              <w:t xml:space="preserve">shares pledged </w:t>
            </w:r>
            <w:r w:rsidR="0018659B" w:rsidRPr="006A52B6">
              <w:rPr>
                <w:rFonts w:ascii="Times New Roman" w:hAnsi="Times New Roman" w:cs="Times New Roman" w:hint="eastAsia"/>
                <w:sz w:val="18"/>
              </w:rPr>
              <w:t>to</w:t>
            </w:r>
            <w:r w:rsidR="0018659B" w:rsidRPr="006A52B6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6A52B6">
              <w:rPr>
                <w:rFonts w:ascii="Times New Roman" w:hAnsi="Times New Roman" w:cs="Times New Roman"/>
                <w:sz w:val="18"/>
              </w:rPr>
              <w:t xml:space="preserve">the total share capital of the </w:t>
            </w:r>
            <w:r w:rsidR="0018659B" w:rsidRPr="006A52B6">
              <w:rPr>
                <w:rFonts w:ascii="Times New Roman" w:hAnsi="Times New Roman" w:cs="Times New Roman" w:hint="eastAsia"/>
                <w:sz w:val="18"/>
              </w:rPr>
              <w:t>C</w:t>
            </w:r>
            <w:r w:rsidRPr="006A52B6">
              <w:rPr>
                <w:rFonts w:ascii="Times New Roman" w:hAnsi="Times New Roman" w:cs="Times New Roman"/>
                <w:sz w:val="18"/>
              </w:rPr>
              <w:t>ompany</w:t>
            </w:r>
            <w:bookmarkEnd w:id="18"/>
          </w:p>
        </w:tc>
        <w:tc>
          <w:tcPr>
            <w:tcW w:w="850" w:type="dxa"/>
          </w:tcPr>
          <w:p w14:paraId="29F67157" w14:textId="437463AB" w:rsidR="007327F1" w:rsidRPr="006A52B6" w:rsidRDefault="002C62A6" w:rsidP="00620614">
            <w:pPr>
              <w:pStyle w:val="TableParagraph"/>
              <w:spacing w:before="119"/>
              <w:ind w:left="70"/>
              <w:rPr>
                <w:sz w:val="18"/>
              </w:rPr>
            </w:pPr>
            <w:bookmarkStart w:id="19" w:name="NT_TAR_0000000030"/>
            <w:r w:rsidRPr="006A52B6">
              <w:rPr>
                <w:rFonts w:ascii="Times New Roman" w:hAnsi="Times New Roman" w:cs="Times New Roman"/>
                <w:sz w:val="18"/>
              </w:rPr>
              <w:t>Use of pledge</w:t>
            </w:r>
            <w:r w:rsidRPr="006A52B6">
              <w:rPr>
                <w:rFonts w:ascii="Times New Roman" w:hAnsi="Times New Roman" w:cs="Times New Roman" w:hint="eastAsia"/>
                <w:sz w:val="18"/>
              </w:rPr>
              <w:t xml:space="preserve"> </w:t>
            </w:r>
            <w:r w:rsidR="00620614" w:rsidRPr="006A52B6">
              <w:rPr>
                <w:rFonts w:ascii="Times New Roman" w:hAnsi="Times New Roman" w:cs="Times New Roman"/>
                <w:sz w:val="18"/>
              </w:rPr>
              <w:t>financing funds</w:t>
            </w:r>
            <w:bookmarkEnd w:id="19"/>
          </w:p>
        </w:tc>
      </w:tr>
      <w:tr w:rsidR="007327F1" w:rsidRPr="006A52B6" w14:paraId="50B483E6" w14:textId="77777777">
        <w:trPr>
          <w:trHeight w:val="1403"/>
        </w:trPr>
        <w:tc>
          <w:tcPr>
            <w:tcW w:w="1217" w:type="dxa"/>
          </w:tcPr>
          <w:p w14:paraId="45615A25" w14:textId="268BFEDC" w:rsidR="007327F1" w:rsidRPr="006A52B6" w:rsidRDefault="00620614" w:rsidP="00620614">
            <w:pPr>
              <w:pStyle w:val="TableParagraph"/>
              <w:spacing w:before="117" w:line="487" w:lineRule="auto"/>
              <w:ind w:left="67" w:right="59"/>
              <w:rPr>
                <w:sz w:val="18"/>
              </w:rPr>
            </w:pPr>
            <w:bookmarkStart w:id="20" w:name="NT_TAR_0000000032"/>
            <w:r w:rsidRPr="006A52B6">
              <w:rPr>
                <w:rFonts w:ascii="Times New Roman" w:hAnsi="Times New Roman" w:cs="Times New Roman"/>
                <w:sz w:val="18"/>
              </w:rPr>
              <w:t xml:space="preserve">Beijing </w:t>
            </w:r>
            <w:proofErr w:type="spellStart"/>
            <w:r w:rsidRPr="006A52B6">
              <w:rPr>
                <w:rFonts w:ascii="Times New Roman" w:hAnsi="Times New Roman" w:cs="Times New Roman"/>
                <w:sz w:val="18"/>
              </w:rPr>
              <w:t>Hanfeng</w:t>
            </w:r>
            <w:proofErr w:type="spellEnd"/>
            <w:r w:rsidRPr="006A52B6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52B6">
              <w:rPr>
                <w:rFonts w:ascii="Times New Roman" w:hAnsi="Times New Roman" w:cs="Times New Roman"/>
                <w:sz w:val="18"/>
              </w:rPr>
              <w:t>Zhongxing</w:t>
            </w:r>
            <w:proofErr w:type="spellEnd"/>
            <w:r w:rsidRPr="006A52B6">
              <w:rPr>
                <w:rFonts w:ascii="Times New Roman" w:hAnsi="Times New Roman" w:cs="Times New Roman"/>
                <w:sz w:val="18"/>
              </w:rPr>
              <w:t xml:space="preserve"> Management Consulting Center (Limited Partnership)</w:t>
            </w:r>
            <w:bookmarkEnd w:id="20"/>
          </w:p>
        </w:tc>
        <w:tc>
          <w:tcPr>
            <w:tcW w:w="849" w:type="dxa"/>
          </w:tcPr>
          <w:p w14:paraId="42CC242B" w14:textId="77777777" w:rsidR="007327F1" w:rsidRPr="006A52B6" w:rsidRDefault="007327F1">
            <w:pPr>
              <w:pStyle w:val="TableParagraph"/>
              <w:rPr>
                <w:sz w:val="18"/>
              </w:rPr>
            </w:pPr>
          </w:p>
          <w:p w14:paraId="2C946096" w14:textId="77777777" w:rsidR="007327F1" w:rsidRPr="006A52B6" w:rsidRDefault="007327F1">
            <w:pPr>
              <w:pStyle w:val="TableParagraph"/>
              <w:rPr>
                <w:sz w:val="18"/>
              </w:rPr>
            </w:pPr>
          </w:p>
          <w:p w14:paraId="534A2199" w14:textId="253BFD44" w:rsidR="007327F1" w:rsidRPr="006A52B6" w:rsidRDefault="00620614">
            <w:pPr>
              <w:pStyle w:val="TableParagraph"/>
              <w:spacing w:before="124"/>
              <w:ind w:left="13"/>
              <w:jc w:val="center"/>
              <w:rPr>
                <w:sz w:val="18"/>
              </w:rPr>
            </w:pPr>
            <w:bookmarkStart w:id="21" w:name="NT_TAR_0000000035"/>
            <w:r w:rsidRPr="006A52B6">
              <w:rPr>
                <w:rFonts w:ascii="Times New Roman" w:hAnsi="Times New Roman" w:cs="Times New Roman"/>
                <w:sz w:val="18"/>
              </w:rPr>
              <w:t>No</w:t>
            </w:r>
            <w:bookmarkEnd w:id="21"/>
          </w:p>
        </w:tc>
        <w:tc>
          <w:tcPr>
            <w:tcW w:w="910" w:type="dxa"/>
          </w:tcPr>
          <w:p w14:paraId="5DF7D2E1" w14:textId="77777777" w:rsidR="007327F1" w:rsidRPr="006A52B6" w:rsidRDefault="007327F1">
            <w:pPr>
              <w:pStyle w:val="TableParagraph"/>
              <w:rPr>
                <w:sz w:val="20"/>
              </w:rPr>
            </w:pPr>
          </w:p>
          <w:p w14:paraId="0761FBF3" w14:textId="77777777" w:rsidR="007327F1" w:rsidRPr="006A52B6" w:rsidRDefault="007327F1">
            <w:pPr>
              <w:pStyle w:val="TableParagraph"/>
              <w:spacing w:before="5"/>
              <w:rPr>
                <w:sz w:val="26"/>
              </w:rPr>
            </w:pPr>
          </w:p>
          <w:p w14:paraId="550B5691" w14:textId="62E0FE6F" w:rsidR="007327F1" w:rsidRPr="006A52B6" w:rsidRDefault="00620614">
            <w:pPr>
              <w:pStyle w:val="TableParagraph"/>
              <w:ind w:left="51"/>
              <w:rPr>
                <w:rFonts w:ascii="Times New Roman"/>
                <w:sz w:val="18"/>
              </w:rPr>
            </w:pPr>
            <w:bookmarkStart w:id="22" w:name="NT_TAR_0000000038"/>
            <w:r w:rsidRPr="006A52B6">
              <w:rPr>
                <w:rFonts w:ascii="Times New Roman" w:hAnsi="Times New Roman" w:cs="Times New Roman"/>
                <w:sz w:val="18"/>
              </w:rPr>
              <w:t>14,000,000</w:t>
            </w:r>
            <w:bookmarkEnd w:id="22"/>
          </w:p>
        </w:tc>
        <w:tc>
          <w:tcPr>
            <w:tcW w:w="650" w:type="dxa"/>
          </w:tcPr>
          <w:p w14:paraId="2F04E8D8" w14:textId="77777777" w:rsidR="007327F1" w:rsidRPr="006A52B6" w:rsidRDefault="007327F1">
            <w:pPr>
              <w:pStyle w:val="TableParagraph"/>
              <w:rPr>
                <w:sz w:val="18"/>
              </w:rPr>
            </w:pPr>
          </w:p>
          <w:p w14:paraId="6A657D15" w14:textId="77777777" w:rsidR="007327F1" w:rsidRPr="006A52B6" w:rsidRDefault="007327F1">
            <w:pPr>
              <w:pStyle w:val="TableParagraph"/>
              <w:rPr>
                <w:sz w:val="18"/>
              </w:rPr>
            </w:pPr>
          </w:p>
          <w:p w14:paraId="527C8DEE" w14:textId="7174770B" w:rsidR="007327F1" w:rsidRPr="006A52B6" w:rsidRDefault="00620614">
            <w:pPr>
              <w:pStyle w:val="TableParagraph"/>
              <w:spacing w:before="124"/>
              <w:ind w:left="12"/>
              <w:jc w:val="center"/>
              <w:rPr>
                <w:sz w:val="18"/>
              </w:rPr>
            </w:pPr>
            <w:bookmarkStart w:id="23" w:name="NT_TAR_0000000041"/>
            <w:r w:rsidRPr="006A52B6">
              <w:rPr>
                <w:rFonts w:ascii="Times New Roman" w:hAnsi="Times New Roman" w:cs="Times New Roman"/>
                <w:sz w:val="18"/>
              </w:rPr>
              <w:t>Yes</w:t>
            </w:r>
            <w:bookmarkEnd w:id="23"/>
          </w:p>
        </w:tc>
        <w:tc>
          <w:tcPr>
            <w:tcW w:w="708" w:type="dxa"/>
          </w:tcPr>
          <w:p w14:paraId="0F5DD49B" w14:textId="77777777" w:rsidR="007327F1" w:rsidRPr="006A52B6" w:rsidRDefault="007327F1">
            <w:pPr>
              <w:pStyle w:val="TableParagraph"/>
              <w:rPr>
                <w:sz w:val="18"/>
              </w:rPr>
            </w:pPr>
          </w:p>
          <w:p w14:paraId="1DB1FC6D" w14:textId="77777777" w:rsidR="007327F1" w:rsidRPr="006A52B6" w:rsidRDefault="007327F1">
            <w:pPr>
              <w:pStyle w:val="TableParagraph"/>
              <w:rPr>
                <w:sz w:val="18"/>
              </w:rPr>
            </w:pPr>
          </w:p>
          <w:p w14:paraId="502DAB54" w14:textId="06329973" w:rsidR="007327F1" w:rsidRPr="006A52B6" w:rsidRDefault="00620614">
            <w:pPr>
              <w:pStyle w:val="TableParagraph"/>
              <w:spacing w:before="124"/>
              <w:ind w:left="7"/>
              <w:jc w:val="center"/>
              <w:rPr>
                <w:sz w:val="18"/>
              </w:rPr>
            </w:pPr>
            <w:bookmarkStart w:id="24" w:name="NT_TAR_0000000044"/>
            <w:r w:rsidRPr="006A52B6">
              <w:rPr>
                <w:rFonts w:ascii="Times New Roman" w:hAnsi="Times New Roman" w:cs="Times New Roman"/>
                <w:sz w:val="18"/>
              </w:rPr>
              <w:t>No</w:t>
            </w:r>
            <w:bookmarkEnd w:id="24"/>
          </w:p>
        </w:tc>
        <w:tc>
          <w:tcPr>
            <w:tcW w:w="991" w:type="dxa"/>
          </w:tcPr>
          <w:p w14:paraId="0312852B" w14:textId="77777777" w:rsidR="007327F1" w:rsidRPr="006A52B6" w:rsidRDefault="007327F1">
            <w:pPr>
              <w:pStyle w:val="TableParagraph"/>
              <w:rPr>
                <w:sz w:val="20"/>
              </w:rPr>
            </w:pPr>
          </w:p>
          <w:p w14:paraId="788B7951" w14:textId="77777777" w:rsidR="007327F1" w:rsidRPr="006A52B6" w:rsidRDefault="007327F1">
            <w:pPr>
              <w:pStyle w:val="TableParagraph"/>
              <w:spacing w:before="5"/>
              <w:rPr>
                <w:sz w:val="26"/>
              </w:rPr>
            </w:pPr>
          </w:p>
          <w:p w14:paraId="19BA0933" w14:textId="649D6A10" w:rsidR="007327F1" w:rsidRPr="006A52B6" w:rsidRDefault="0018659B" w:rsidP="0018659B">
            <w:pPr>
              <w:pStyle w:val="TableParagraph"/>
              <w:ind w:left="26" w:right="11"/>
              <w:jc w:val="center"/>
              <w:rPr>
                <w:rFonts w:ascii="Times New Roman"/>
                <w:sz w:val="18"/>
              </w:rPr>
            </w:pPr>
            <w:bookmarkStart w:id="25" w:name="NT_TAR_0000000047"/>
            <w:r w:rsidRPr="006A52B6">
              <w:rPr>
                <w:rFonts w:ascii="Times New Roman" w:hAnsi="Times New Roman" w:cs="Times New Roman" w:hint="eastAsia"/>
                <w:sz w:val="18"/>
              </w:rPr>
              <w:t xml:space="preserve">March 31, </w:t>
            </w:r>
            <w:r w:rsidR="00620614" w:rsidRPr="006A52B6">
              <w:rPr>
                <w:rFonts w:ascii="Times New Roman" w:hAnsi="Times New Roman" w:cs="Times New Roman"/>
                <w:sz w:val="18"/>
              </w:rPr>
              <w:t>2022</w:t>
            </w:r>
            <w:bookmarkEnd w:id="25"/>
          </w:p>
        </w:tc>
        <w:tc>
          <w:tcPr>
            <w:tcW w:w="852" w:type="dxa"/>
          </w:tcPr>
          <w:p w14:paraId="10FF9BCF" w14:textId="77777777" w:rsidR="007327F1" w:rsidRPr="006A52B6" w:rsidRDefault="007327F1">
            <w:pPr>
              <w:pStyle w:val="TableParagraph"/>
              <w:rPr>
                <w:sz w:val="18"/>
              </w:rPr>
            </w:pPr>
          </w:p>
          <w:p w14:paraId="3909031B" w14:textId="7818D2D0" w:rsidR="007327F1" w:rsidRPr="006A52B6" w:rsidRDefault="00620614">
            <w:pPr>
              <w:pStyle w:val="TableParagraph"/>
              <w:spacing w:before="119" w:line="487" w:lineRule="auto"/>
              <w:ind w:left="157" w:right="53" w:hanging="92"/>
              <w:rPr>
                <w:sz w:val="18"/>
              </w:rPr>
            </w:pPr>
            <w:bookmarkStart w:id="26" w:name="NT_TAR_0000000049"/>
            <w:r w:rsidRPr="006A52B6">
              <w:rPr>
                <w:rFonts w:ascii="Times New Roman" w:hAnsi="Times New Roman" w:cs="Times New Roman"/>
                <w:sz w:val="18"/>
              </w:rPr>
              <w:t>Registration date of release of pledge</w:t>
            </w:r>
            <w:bookmarkEnd w:id="26"/>
          </w:p>
        </w:tc>
        <w:tc>
          <w:tcPr>
            <w:tcW w:w="1276" w:type="dxa"/>
          </w:tcPr>
          <w:p w14:paraId="29C8F169" w14:textId="77777777" w:rsidR="007327F1" w:rsidRPr="006A52B6" w:rsidRDefault="007327F1">
            <w:pPr>
              <w:pStyle w:val="TableParagraph"/>
              <w:rPr>
                <w:sz w:val="18"/>
              </w:rPr>
            </w:pPr>
          </w:p>
          <w:p w14:paraId="1CE21161" w14:textId="173219EA" w:rsidR="007327F1" w:rsidRPr="006A52B6" w:rsidRDefault="00620614">
            <w:pPr>
              <w:pStyle w:val="TableParagraph"/>
              <w:spacing w:before="119" w:line="487" w:lineRule="auto"/>
              <w:ind w:left="280" w:right="83" w:hanging="180"/>
              <w:rPr>
                <w:sz w:val="18"/>
              </w:rPr>
            </w:pPr>
            <w:bookmarkStart w:id="27" w:name="NT_TAR_0000000051"/>
            <w:proofErr w:type="spellStart"/>
            <w:r w:rsidRPr="006A52B6">
              <w:rPr>
                <w:rFonts w:ascii="Times New Roman" w:hAnsi="Times New Roman" w:cs="Times New Roman"/>
                <w:sz w:val="18"/>
              </w:rPr>
              <w:t>Huaneng</w:t>
            </w:r>
            <w:proofErr w:type="spellEnd"/>
            <w:r w:rsidRPr="006A52B6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52B6">
              <w:rPr>
                <w:rFonts w:ascii="Times New Roman" w:hAnsi="Times New Roman" w:cs="Times New Roman"/>
                <w:sz w:val="18"/>
              </w:rPr>
              <w:t>Guicheng</w:t>
            </w:r>
            <w:proofErr w:type="spellEnd"/>
            <w:r w:rsidRPr="006A52B6">
              <w:rPr>
                <w:rFonts w:ascii="Times New Roman" w:hAnsi="Times New Roman" w:cs="Times New Roman"/>
                <w:sz w:val="18"/>
              </w:rPr>
              <w:t xml:space="preserve"> Trust Co., Ltd</w:t>
            </w:r>
            <w:bookmarkEnd w:id="27"/>
          </w:p>
        </w:tc>
        <w:tc>
          <w:tcPr>
            <w:tcW w:w="849" w:type="dxa"/>
          </w:tcPr>
          <w:p w14:paraId="27C16D9D" w14:textId="77777777" w:rsidR="007327F1" w:rsidRPr="006A52B6" w:rsidRDefault="007327F1">
            <w:pPr>
              <w:pStyle w:val="TableParagraph"/>
              <w:rPr>
                <w:sz w:val="20"/>
              </w:rPr>
            </w:pPr>
          </w:p>
          <w:p w14:paraId="4296DC6D" w14:textId="77777777" w:rsidR="007327F1" w:rsidRPr="006A52B6" w:rsidRDefault="007327F1">
            <w:pPr>
              <w:pStyle w:val="TableParagraph"/>
              <w:spacing w:before="5"/>
              <w:rPr>
                <w:sz w:val="26"/>
              </w:rPr>
            </w:pPr>
          </w:p>
          <w:p w14:paraId="30932AE0" w14:textId="5D0EADE5" w:rsidR="007327F1" w:rsidRPr="006A52B6" w:rsidRDefault="00620614">
            <w:pPr>
              <w:pStyle w:val="TableParagraph"/>
              <w:ind w:left="148"/>
              <w:rPr>
                <w:rFonts w:ascii="Times New Roman"/>
                <w:sz w:val="18"/>
              </w:rPr>
            </w:pPr>
            <w:bookmarkStart w:id="28" w:name="NT_TAR_0000000054"/>
            <w:r w:rsidRPr="006A52B6">
              <w:rPr>
                <w:rFonts w:ascii="Times New Roman" w:hAnsi="Times New Roman" w:cs="Times New Roman"/>
                <w:sz w:val="18"/>
              </w:rPr>
              <w:t>27.18%</w:t>
            </w:r>
            <w:bookmarkEnd w:id="28"/>
          </w:p>
        </w:tc>
        <w:tc>
          <w:tcPr>
            <w:tcW w:w="848" w:type="dxa"/>
          </w:tcPr>
          <w:p w14:paraId="18E08EB9" w14:textId="77777777" w:rsidR="007327F1" w:rsidRPr="006A52B6" w:rsidRDefault="007327F1">
            <w:pPr>
              <w:pStyle w:val="TableParagraph"/>
              <w:rPr>
                <w:sz w:val="20"/>
              </w:rPr>
            </w:pPr>
          </w:p>
          <w:p w14:paraId="79CFFD49" w14:textId="77777777" w:rsidR="007327F1" w:rsidRPr="006A52B6" w:rsidRDefault="007327F1">
            <w:pPr>
              <w:pStyle w:val="TableParagraph"/>
              <w:spacing w:before="5"/>
              <w:rPr>
                <w:sz w:val="26"/>
              </w:rPr>
            </w:pPr>
          </w:p>
          <w:p w14:paraId="3B34CE8F" w14:textId="787C8BDE" w:rsidR="007327F1" w:rsidRPr="006A52B6" w:rsidRDefault="00620614">
            <w:pPr>
              <w:pStyle w:val="TableParagraph"/>
              <w:ind w:left="193"/>
              <w:rPr>
                <w:rFonts w:ascii="Times New Roman"/>
                <w:sz w:val="18"/>
              </w:rPr>
            </w:pPr>
            <w:bookmarkStart w:id="29" w:name="NT_TAR_0000000057"/>
            <w:r w:rsidRPr="006A52B6">
              <w:rPr>
                <w:rFonts w:ascii="Times New Roman" w:hAnsi="Times New Roman" w:cs="Times New Roman"/>
                <w:sz w:val="18"/>
              </w:rPr>
              <w:t>0.84%</w:t>
            </w:r>
            <w:bookmarkEnd w:id="29"/>
          </w:p>
        </w:tc>
        <w:tc>
          <w:tcPr>
            <w:tcW w:w="850" w:type="dxa"/>
          </w:tcPr>
          <w:p w14:paraId="73E5134C" w14:textId="77777777" w:rsidR="007327F1" w:rsidRPr="006A52B6" w:rsidRDefault="007327F1">
            <w:pPr>
              <w:pStyle w:val="TableParagraph"/>
              <w:rPr>
                <w:sz w:val="18"/>
              </w:rPr>
            </w:pPr>
          </w:p>
          <w:p w14:paraId="36223229" w14:textId="77777777" w:rsidR="007327F1" w:rsidRPr="006A52B6" w:rsidRDefault="007327F1">
            <w:pPr>
              <w:pStyle w:val="TableParagraph"/>
              <w:rPr>
                <w:sz w:val="18"/>
              </w:rPr>
            </w:pPr>
          </w:p>
          <w:p w14:paraId="58EB29EE" w14:textId="23791DE4" w:rsidR="007327F1" w:rsidRPr="006A52B6" w:rsidRDefault="00620614">
            <w:pPr>
              <w:pStyle w:val="TableParagraph"/>
              <w:spacing w:before="124"/>
              <w:ind w:left="70"/>
              <w:rPr>
                <w:sz w:val="18"/>
              </w:rPr>
            </w:pPr>
            <w:bookmarkStart w:id="30" w:name="NT_TAR_0000000060"/>
            <w:r w:rsidRPr="006A52B6">
              <w:rPr>
                <w:rFonts w:ascii="Times New Roman" w:hAnsi="Times New Roman" w:cs="Times New Roman"/>
                <w:sz w:val="18"/>
              </w:rPr>
              <w:t>Repayment of debts</w:t>
            </w:r>
            <w:bookmarkEnd w:id="30"/>
          </w:p>
        </w:tc>
      </w:tr>
    </w:tbl>
    <w:p w14:paraId="6250EA84" w14:textId="3D7C5355" w:rsidR="007327F1" w:rsidRPr="006A52B6" w:rsidRDefault="00620614">
      <w:pPr>
        <w:pStyle w:val="a3"/>
        <w:spacing w:before="40" w:line="364" w:lineRule="auto"/>
        <w:ind w:left="1000" w:right="993" w:firstLine="479"/>
        <w:jc w:val="both"/>
      </w:pPr>
      <w:bookmarkStart w:id="31" w:name="NT_TAR_0000000063"/>
      <w:r w:rsidRPr="006A52B6">
        <w:rPr>
          <w:rFonts w:ascii="Times New Roman" w:hAnsi="Times New Roman" w:cs="Times New Roman"/>
        </w:rPr>
        <w:t xml:space="preserve">The above </w:t>
      </w:r>
      <w:r w:rsidR="002C62A6" w:rsidRPr="006A52B6">
        <w:rPr>
          <w:rFonts w:ascii="Times New Roman" w:hAnsi="Times New Roman" w:cs="Times New Roman"/>
        </w:rPr>
        <w:t>pledge</w:t>
      </w:r>
      <w:r w:rsidR="002C62A6" w:rsidRPr="006A52B6">
        <w:rPr>
          <w:rFonts w:ascii="Times New Roman" w:hAnsi="Times New Roman" w:cs="Times New Roman" w:hint="eastAsia"/>
        </w:rPr>
        <w:t xml:space="preserve"> </w:t>
      </w:r>
      <w:r w:rsidR="002C62A6" w:rsidRPr="006A52B6">
        <w:rPr>
          <w:rFonts w:ascii="Times New Roman" w:hAnsi="Times New Roman" w:cs="Times New Roman"/>
        </w:rPr>
        <w:t>financing funds</w:t>
      </w:r>
      <w:r w:rsidRPr="006A52B6">
        <w:rPr>
          <w:rFonts w:ascii="Times New Roman" w:hAnsi="Times New Roman" w:cs="Times New Roman"/>
        </w:rPr>
        <w:t xml:space="preserve"> are used by Ms. Li </w:t>
      </w:r>
      <w:proofErr w:type="spellStart"/>
      <w:r w:rsidRPr="006A52B6">
        <w:rPr>
          <w:rFonts w:ascii="Times New Roman" w:hAnsi="Times New Roman" w:cs="Times New Roman"/>
        </w:rPr>
        <w:t>Jinyang</w:t>
      </w:r>
      <w:proofErr w:type="spellEnd"/>
      <w:r w:rsidRPr="006A52B6">
        <w:rPr>
          <w:rFonts w:ascii="Times New Roman" w:hAnsi="Times New Roman" w:cs="Times New Roman"/>
        </w:rPr>
        <w:t xml:space="preserve">, the </w:t>
      </w:r>
      <w:r w:rsidR="002C62A6" w:rsidRPr="006A52B6">
        <w:rPr>
          <w:rFonts w:ascii="Times New Roman" w:hAnsi="Times New Roman" w:cs="Times New Roman" w:hint="eastAsia"/>
        </w:rPr>
        <w:t xml:space="preserve">person acting in </w:t>
      </w:r>
      <w:r w:rsidRPr="006A52B6">
        <w:rPr>
          <w:rFonts w:ascii="Times New Roman" w:hAnsi="Times New Roman" w:cs="Times New Roman"/>
        </w:rPr>
        <w:t xml:space="preserve">concert of </w:t>
      </w:r>
      <w:proofErr w:type="spellStart"/>
      <w:r w:rsidRPr="006A52B6">
        <w:rPr>
          <w:rFonts w:ascii="Times New Roman" w:hAnsi="Times New Roman" w:cs="Times New Roman"/>
        </w:rPr>
        <w:t>Hanfeng</w:t>
      </w:r>
      <w:proofErr w:type="spellEnd"/>
      <w:r w:rsidRPr="006A52B6">
        <w:rPr>
          <w:rFonts w:ascii="Times New Roman" w:hAnsi="Times New Roman" w:cs="Times New Roman"/>
        </w:rPr>
        <w:t xml:space="preserve"> </w:t>
      </w:r>
      <w:proofErr w:type="spellStart"/>
      <w:r w:rsidRPr="006A52B6">
        <w:rPr>
          <w:rFonts w:ascii="Times New Roman" w:hAnsi="Times New Roman" w:cs="Times New Roman"/>
        </w:rPr>
        <w:t>Zhongxing</w:t>
      </w:r>
      <w:proofErr w:type="spellEnd"/>
      <w:r w:rsidRPr="006A52B6">
        <w:rPr>
          <w:rFonts w:ascii="Times New Roman" w:hAnsi="Times New Roman" w:cs="Times New Roman"/>
        </w:rPr>
        <w:t xml:space="preserve">, to fulfill the agreement on </w:t>
      </w:r>
      <w:r w:rsidR="002C62A6" w:rsidRPr="006A52B6">
        <w:rPr>
          <w:rFonts w:ascii="Times New Roman" w:hAnsi="Times New Roman" w:cs="Times New Roman"/>
        </w:rPr>
        <w:t>“</w:t>
      </w:r>
      <w:r w:rsidRPr="006A52B6">
        <w:rPr>
          <w:rFonts w:ascii="Times New Roman" w:hAnsi="Times New Roman" w:cs="Times New Roman"/>
        </w:rPr>
        <w:t xml:space="preserve">Payment </w:t>
      </w:r>
      <w:r w:rsidR="002C62A6" w:rsidRPr="006A52B6">
        <w:rPr>
          <w:rFonts w:ascii="Times New Roman" w:hAnsi="Times New Roman" w:cs="Times New Roman" w:hint="eastAsia"/>
        </w:rPr>
        <w:t>Terms</w:t>
      </w:r>
      <w:r w:rsidRPr="006A52B6">
        <w:rPr>
          <w:rFonts w:ascii="Times New Roman" w:hAnsi="Times New Roman" w:cs="Times New Roman"/>
        </w:rPr>
        <w:t xml:space="preserve"> for Share Transfer</w:t>
      </w:r>
      <w:r w:rsidR="002C62A6" w:rsidRPr="006A52B6">
        <w:rPr>
          <w:rFonts w:ascii="Times New Roman" w:hAnsi="Times New Roman" w:cs="Times New Roman"/>
        </w:rPr>
        <w:t>”</w:t>
      </w:r>
      <w:r w:rsidRPr="006A52B6">
        <w:rPr>
          <w:rFonts w:ascii="Times New Roman" w:hAnsi="Times New Roman" w:cs="Times New Roman"/>
        </w:rPr>
        <w:t xml:space="preserve"> in the </w:t>
      </w:r>
      <w:r w:rsidR="002C62A6" w:rsidRPr="006A52B6">
        <w:rPr>
          <w:rFonts w:ascii="Times New Roman" w:hAnsi="Times New Roman" w:cs="Times New Roman" w:hint="eastAsia"/>
          <w:i/>
        </w:rPr>
        <w:t xml:space="preserve">Share </w:t>
      </w:r>
      <w:r w:rsidRPr="006A52B6">
        <w:rPr>
          <w:rFonts w:ascii="Times New Roman" w:hAnsi="Times New Roman" w:cs="Times New Roman"/>
          <w:i/>
        </w:rPr>
        <w:t xml:space="preserve">Transfer Agreement </w:t>
      </w:r>
      <w:r w:rsidR="002C62A6" w:rsidRPr="006A52B6">
        <w:rPr>
          <w:rFonts w:ascii="Times New Roman" w:hAnsi="Times New Roman" w:cs="Times New Roman" w:hint="eastAsia"/>
        </w:rPr>
        <w:t xml:space="preserve">between her and </w:t>
      </w:r>
      <w:proofErr w:type="spellStart"/>
      <w:r w:rsidRPr="006A52B6">
        <w:rPr>
          <w:rFonts w:ascii="Times New Roman" w:hAnsi="Times New Roman" w:cs="Times New Roman"/>
        </w:rPr>
        <w:t>Huaneng</w:t>
      </w:r>
      <w:proofErr w:type="spellEnd"/>
      <w:r w:rsidRPr="006A52B6">
        <w:rPr>
          <w:rFonts w:ascii="Times New Roman" w:hAnsi="Times New Roman" w:cs="Times New Roman"/>
        </w:rPr>
        <w:t xml:space="preserve"> </w:t>
      </w:r>
      <w:proofErr w:type="spellStart"/>
      <w:r w:rsidRPr="006A52B6">
        <w:rPr>
          <w:rFonts w:ascii="Times New Roman" w:hAnsi="Times New Roman" w:cs="Times New Roman"/>
        </w:rPr>
        <w:t>Guicheng</w:t>
      </w:r>
      <w:proofErr w:type="spellEnd"/>
      <w:r w:rsidRPr="006A52B6">
        <w:rPr>
          <w:rFonts w:ascii="Times New Roman" w:hAnsi="Times New Roman" w:cs="Times New Roman"/>
        </w:rPr>
        <w:t xml:space="preserve"> Trust Co., Ltd., For details, please refer to the </w:t>
      </w:r>
      <w:r w:rsidR="002C62A6" w:rsidRPr="006A52B6">
        <w:rPr>
          <w:rFonts w:ascii="Times New Roman" w:hAnsi="Times New Roman" w:cs="Times New Roman" w:hint="eastAsia"/>
          <w:i/>
        </w:rPr>
        <w:t xml:space="preserve">Suggestive </w:t>
      </w:r>
      <w:r w:rsidRPr="006A52B6">
        <w:rPr>
          <w:rFonts w:ascii="Times New Roman" w:hAnsi="Times New Roman" w:cs="Times New Roman"/>
          <w:i/>
        </w:rPr>
        <w:t>Announcement of Chifeng Gold on Changes in Shareholders</w:t>
      </w:r>
      <w:r w:rsidR="002C62A6" w:rsidRPr="006A52B6">
        <w:rPr>
          <w:rFonts w:ascii="Times New Roman" w:hAnsi="Times New Roman" w:cs="Times New Roman"/>
          <w:i/>
        </w:rPr>
        <w:t>’</w:t>
      </w:r>
      <w:r w:rsidRPr="006A52B6">
        <w:rPr>
          <w:rFonts w:ascii="Times New Roman" w:hAnsi="Times New Roman" w:cs="Times New Roman"/>
          <w:i/>
        </w:rPr>
        <w:t xml:space="preserve"> Equity</w:t>
      </w:r>
      <w:r w:rsidRPr="006A52B6">
        <w:rPr>
          <w:rFonts w:ascii="Times New Roman" w:hAnsi="Times New Roman" w:cs="Times New Roman"/>
        </w:rPr>
        <w:t xml:space="preserve"> (Announcement</w:t>
      </w:r>
      <w:r w:rsidR="002C62A6" w:rsidRPr="006A52B6">
        <w:rPr>
          <w:rFonts w:ascii="Times New Roman" w:hAnsi="Times New Roman" w:cs="Times New Roman" w:hint="eastAsia"/>
        </w:rPr>
        <w:t xml:space="preserve"> </w:t>
      </w:r>
      <w:r w:rsidRPr="006A52B6">
        <w:rPr>
          <w:rFonts w:ascii="Times New Roman" w:hAnsi="Times New Roman" w:cs="Times New Roman"/>
        </w:rPr>
        <w:t>No.: 2022-030) disclosed by the Company on the website of Shanghai Stock Exchange (www.sse.com.cn) on March 31, 2022.</w:t>
      </w:r>
      <w:bookmarkEnd w:id="31"/>
    </w:p>
    <w:p w14:paraId="5541AA16" w14:textId="6B4BA27F" w:rsidR="007327F1" w:rsidRPr="006A52B6" w:rsidRDefault="00620614">
      <w:pPr>
        <w:pStyle w:val="1"/>
      </w:pPr>
      <w:bookmarkStart w:id="32" w:name="NT_TAR_0000000064"/>
      <w:r w:rsidRPr="006A52B6">
        <w:rPr>
          <w:rFonts w:ascii="Times New Roman" w:hAnsi="Times New Roman" w:cs="Times New Roman"/>
        </w:rPr>
        <w:t>II. Accumulated pledge of shares by shareholders</w:t>
      </w:r>
      <w:bookmarkEnd w:id="32"/>
    </w:p>
    <w:p w14:paraId="5326E98E" w14:textId="77777777" w:rsidR="007327F1" w:rsidRPr="006A52B6" w:rsidRDefault="007327F1">
      <w:pPr>
        <w:pStyle w:val="a3"/>
        <w:spacing w:before="4"/>
        <w:rPr>
          <w:rFonts w:ascii="Microsoft JhengHei"/>
          <w:b/>
          <w:sz w:val="14"/>
        </w:rPr>
      </w:pPr>
    </w:p>
    <w:p w14:paraId="16DAC514" w14:textId="2AE62913" w:rsidR="007327F1" w:rsidRPr="006A52B6" w:rsidRDefault="00620614">
      <w:pPr>
        <w:pStyle w:val="a3"/>
        <w:spacing w:line="362" w:lineRule="auto"/>
        <w:ind w:left="1000" w:right="881" w:firstLine="479"/>
      </w:pPr>
      <w:bookmarkStart w:id="33" w:name="NT_TAR_0000000066"/>
      <w:proofErr w:type="spellStart"/>
      <w:r w:rsidRPr="006A52B6">
        <w:rPr>
          <w:rFonts w:ascii="Times New Roman" w:hAnsi="Times New Roman" w:cs="Times New Roman"/>
        </w:rPr>
        <w:t>Hanfeng</w:t>
      </w:r>
      <w:proofErr w:type="spellEnd"/>
      <w:r w:rsidRPr="006A52B6">
        <w:rPr>
          <w:rFonts w:ascii="Times New Roman" w:hAnsi="Times New Roman" w:cs="Times New Roman"/>
        </w:rPr>
        <w:t xml:space="preserve"> </w:t>
      </w:r>
      <w:proofErr w:type="spellStart"/>
      <w:r w:rsidRPr="006A52B6">
        <w:rPr>
          <w:rFonts w:ascii="Times New Roman" w:hAnsi="Times New Roman" w:cs="Times New Roman"/>
        </w:rPr>
        <w:t>Zhongxing</w:t>
      </w:r>
      <w:proofErr w:type="spellEnd"/>
      <w:r w:rsidRPr="006A52B6">
        <w:rPr>
          <w:rFonts w:ascii="Times New Roman" w:hAnsi="Times New Roman" w:cs="Times New Roman"/>
        </w:rPr>
        <w:t xml:space="preserve"> and Li </w:t>
      </w:r>
      <w:proofErr w:type="spellStart"/>
      <w:r w:rsidRPr="006A52B6">
        <w:rPr>
          <w:rFonts w:ascii="Times New Roman" w:hAnsi="Times New Roman" w:cs="Times New Roman"/>
        </w:rPr>
        <w:t>Jinyang</w:t>
      </w:r>
      <w:proofErr w:type="spellEnd"/>
      <w:r w:rsidRPr="006A52B6">
        <w:rPr>
          <w:rFonts w:ascii="Times New Roman" w:hAnsi="Times New Roman" w:cs="Times New Roman"/>
        </w:rPr>
        <w:t xml:space="preserve">, </w:t>
      </w:r>
      <w:r w:rsidR="002C62A6" w:rsidRPr="006A52B6">
        <w:rPr>
          <w:rFonts w:ascii="Times New Roman" w:hAnsi="Times New Roman" w:cs="Times New Roman"/>
        </w:rPr>
        <w:t xml:space="preserve">the controlling shareholder of the </w:t>
      </w:r>
      <w:r w:rsidR="002C62A6" w:rsidRPr="006A52B6">
        <w:rPr>
          <w:rFonts w:ascii="Times New Roman" w:hAnsi="Times New Roman" w:cs="Times New Roman" w:hint="eastAsia"/>
        </w:rPr>
        <w:t>C</w:t>
      </w:r>
      <w:r w:rsidR="002C62A6" w:rsidRPr="006A52B6">
        <w:rPr>
          <w:rFonts w:ascii="Times New Roman" w:hAnsi="Times New Roman" w:cs="Times New Roman"/>
        </w:rPr>
        <w:t>ompany</w:t>
      </w:r>
      <w:r w:rsidR="002C62A6" w:rsidRPr="006A52B6">
        <w:rPr>
          <w:rFonts w:ascii="Times New Roman" w:hAnsi="Times New Roman" w:cs="Times New Roman" w:hint="eastAsia"/>
        </w:rPr>
        <w:t>,</w:t>
      </w:r>
      <w:r w:rsidR="002C62A6" w:rsidRPr="006A52B6">
        <w:rPr>
          <w:rFonts w:ascii="Times New Roman" w:hAnsi="Times New Roman" w:cs="Times New Roman"/>
        </w:rPr>
        <w:t xml:space="preserve"> Zhao </w:t>
      </w:r>
      <w:proofErr w:type="spellStart"/>
      <w:r w:rsidR="002C62A6" w:rsidRPr="006A52B6">
        <w:rPr>
          <w:rFonts w:ascii="Times New Roman" w:hAnsi="Times New Roman" w:cs="Times New Roman"/>
        </w:rPr>
        <w:t>Guixiang</w:t>
      </w:r>
      <w:proofErr w:type="spellEnd"/>
      <w:r w:rsidR="002C62A6" w:rsidRPr="006A52B6">
        <w:rPr>
          <w:rFonts w:ascii="Times New Roman" w:hAnsi="Times New Roman" w:cs="Times New Roman"/>
        </w:rPr>
        <w:t xml:space="preserve"> and Zhao </w:t>
      </w:r>
      <w:proofErr w:type="spellStart"/>
      <w:r w:rsidR="002C62A6" w:rsidRPr="006A52B6">
        <w:rPr>
          <w:rFonts w:ascii="Times New Roman" w:hAnsi="Times New Roman" w:cs="Times New Roman"/>
        </w:rPr>
        <w:t>Guiyuan</w:t>
      </w:r>
      <w:proofErr w:type="spellEnd"/>
      <w:r w:rsidR="002C62A6" w:rsidRPr="006A52B6">
        <w:rPr>
          <w:rFonts w:ascii="Times New Roman" w:hAnsi="Times New Roman" w:cs="Times New Roman" w:hint="eastAsia"/>
        </w:rPr>
        <w:t xml:space="preserve"> </w:t>
      </w:r>
      <w:r w:rsidRPr="006A52B6">
        <w:rPr>
          <w:rFonts w:ascii="Times New Roman" w:hAnsi="Times New Roman" w:cs="Times New Roman"/>
        </w:rPr>
        <w:t>are</w:t>
      </w:r>
      <w:r w:rsidR="002C62A6" w:rsidRPr="006A52B6">
        <w:rPr>
          <w:rFonts w:ascii="Times New Roman" w:hAnsi="Times New Roman" w:cs="Times New Roman" w:hint="eastAsia"/>
        </w:rPr>
        <w:t xml:space="preserve"> persons acting in </w:t>
      </w:r>
      <w:r w:rsidR="002C62A6" w:rsidRPr="006A52B6">
        <w:rPr>
          <w:rFonts w:ascii="Times New Roman" w:hAnsi="Times New Roman" w:cs="Times New Roman"/>
        </w:rPr>
        <w:t>concert</w:t>
      </w:r>
      <w:r w:rsidRPr="006A52B6">
        <w:rPr>
          <w:rFonts w:ascii="Times New Roman" w:hAnsi="Times New Roman" w:cs="Times New Roman"/>
        </w:rPr>
        <w:t>. After th</w:t>
      </w:r>
      <w:r w:rsidR="002C62A6" w:rsidRPr="006A52B6">
        <w:rPr>
          <w:rFonts w:ascii="Times New Roman" w:hAnsi="Times New Roman" w:cs="Times New Roman" w:hint="eastAsia"/>
        </w:rPr>
        <w:t>is</w:t>
      </w:r>
      <w:r w:rsidRPr="006A52B6">
        <w:rPr>
          <w:rFonts w:ascii="Times New Roman" w:hAnsi="Times New Roman" w:cs="Times New Roman"/>
        </w:rPr>
        <w:t xml:space="preserve"> pledge, the pledge of </w:t>
      </w:r>
      <w:r w:rsidR="002C62A6" w:rsidRPr="006A52B6">
        <w:rPr>
          <w:rFonts w:ascii="Times New Roman" w:hAnsi="Times New Roman" w:cs="Times New Roman" w:hint="eastAsia"/>
        </w:rPr>
        <w:t xml:space="preserve">shares held by </w:t>
      </w:r>
      <w:proofErr w:type="spellStart"/>
      <w:r w:rsidRPr="006A52B6">
        <w:rPr>
          <w:rFonts w:ascii="Times New Roman" w:hAnsi="Times New Roman" w:cs="Times New Roman"/>
        </w:rPr>
        <w:t>Hanfeng</w:t>
      </w:r>
      <w:proofErr w:type="spellEnd"/>
      <w:r w:rsidRPr="006A52B6">
        <w:rPr>
          <w:rFonts w:ascii="Times New Roman" w:hAnsi="Times New Roman" w:cs="Times New Roman"/>
        </w:rPr>
        <w:t xml:space="preserve"> </w:t>
      </w:r>
      <w:proofErr w:type="spellStart"/>
      <w:r w:rsidRPr="006A52B6">
        <w:rPr>
          <w:rFonts w:ascii="Times New Roman" w:hAnsi="Times New Roman" w:cs="Times New Roman"/>
        </w:rPr>
        <w:t>Zhongxing</w:t>
      </w:r>
      <w:proofErr w:type="spellEnd"/>
      <w:r w:rsidRPr="006A52B6">
        <w:rPr>
          <w:rFonts w:ascii="Times New Roman" w:hAnsi="Times New Roman" w:cs="Times New Roman"/>
        </w:rPr>
        <w:t xml:space="preserve"> and its </w:t>
      </w:r>
      <w:r w:rsidR="002C62A6" w:rsidRPr="006A52B6">
        <w:rPr>
          <w:rFonts w:ascii="Times New Roman" w:hAnsi="Times New Roman" w:cs="Times New Roman" w:hint="eastAsia"/>
        </w:rPr>
        <w:t xml:space="preserve">persons acting in </w:t>
      </w:r>
      <w:r w:rsidR="002C62A6" w:rsidRPr="006A52B6">
        <w:rPr>
          <w:rFonts w:ascii="Times New Roman" w:hAnsi="Times New Roman" w:cs="Times New Roman"/>
        </w:rPr>
        <w:t>concert</w:t>
      </w:r>
      <w:r w:rsidRPr="006A52B6">
        <w:rPr>
          <w:rFonts w:ascii="Times New Roman" w:hAnsi="Times New Roman" w:cs="Times New Roman"/>
        </w:rPr>
        <w:t xml:space="preserve"> is as follows</w:t>
      </w:r>
      <w:r w:rsidR="002C62A6" w:rsidRPr="006A52B6">
        <w:rPr>
          <w:rFonts w:ascii="Times New Roman" w:hAnsi="Times New Roman" w:cs="Times New Roman"/>
        </w:rPr>
        <w:t xml:space="preserve"> as of the disclosure date of this announcement</w:t>
      </w:r>
      <w:r w:rsidRPr="006A52B6">
        <w:rPr>
          <w:rFonts w:ascii="Times New Roman" w:hAnsi="Times New Roman" w:cs="Times New Roman"/>
        </w:rPr>
        <w:t>:</w:t>
      </w:r>
      <w:bookmarkEnd w:id="33"/>
    </w:p>
    <w:p w14:paraId="61C75798" w14:textId="77777777" w:rsidR="007327F1" w:rsidRPr="006A52B6" w:rsidRDefault="007327F1">
      <w:pPr>
        <w:pStyle w:val="a3"/>
        <w:rPr>
          <w:sz w:val="20"/>
        </w:rPr>
      </w:pPr>
    </w:p>
    <w:p w14:paraId="37785F6D" w14:textId="77777777" w:rsidR="007327F1" w:rsidRPr="006A52B6" w:rsidRDefault="007327F1">
      <w:pPr>
        <w:pStyle w:val="a3"/>
        <w:spacing w:before="8" w:after="1"/>
        <w:rPr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2"/>
        <w:gridCol w:w="993"/>
        <w:gridCol w:w="708"/>
        <w:gridCol w:w="993"/>
        <w:gridCol w:w="991"/>
        <w:gridCol w:w="658"/>
        <w:gridCol w:w="710"/>
        <w:gridCol w:w="849"/>
        <w:gridCol w:w="994"/>
        <w:gridCol w:w="991"/>
        <w:gridCol w:w="962"/>
      </w:tblGrid>
      <w:tr w:rsidR="002C62A6" w:rsidRPr="006A52B6" w14:paraId="7C63C9D4" w14:textId="77777777">
        <w:trPr>
          <w:trHeight w:val="467"/>
        </w:trPr>
        <w:tc>
          <w:tcPr>
            <w:tcW w:w="1212" w:type="dxa"/>
            <w:vMerge w:val="restart"/>
          </w:tcPr>
          <w:p w14:paraId="23468388" w14:textId="77777777" w:rsidR="002C62A6" w:rsidRPr="006A52B6" w:rsidRDefault="002C62A6" w:rsidP="003B666A">
            <w:pPr>
              <w:pStyle w:val="TableParagraph"/>
              <w:rPr>
                <w:sz w:val="18"/>
              </w:rPr>
            </w:pPr>
          </w:p>
          <w:p w14:paraId="6330B0D3" w14:textId="77777777" w:rsidR="002C62A6" w:rsidRPr="006A52B6" w:rsidRDefault="002C62A6" w:rsidP="003B666A">
            <w:pPr>
              <w:pStyle w:val="TableParagraph"/>
              <w:rPr>
                <w:sz w:val="18"/>
              </w:rPr>
            </w:pPr>
          </w:p>
          <w:p w14:paraId="5DFC863D" w14:textId="77777777" w:rsidR="002C62A6" w:rsidRPr="006A52B6" w:rsidRDefault="002C62A6" w:rsidP="003B666A">
            <w:pPr>
              <w:pStyle w:val="TableParagraph"/>
              <w:rPr>
                <w:sz w:val="18"/>
              </w:rPr>
            </w:pPr>
          </w:p>
          <w:p w14:paraId="3BB6A81A" w14:textId="77777777" w:rsidR="002C62A6" w:rsidRPr="006A52B6" w:rsidRDefault="002C62A6" w:rsidP="003B666A">
            <w:pPr>
              <w:pStyle w:val="TableParagraph"/>
              <w:rPr>
                <w:sz w:val="18"/>
              </w:rPr>
            </w:pPr>
          </w:p>
          <w:p w14:paraId="7394761B" w14:textId="695BD465" w:rsidR="002C62A6" w:rsidRPr="006A52B6" w:rsidRDefault="002C62A6" w:rsidP="002C62A6">
            <w:pPr>
              <w:pStyle w:val="TableParagraph"/>
              <w:spacing w:before="133"/>
              <w:ind w:left="244"/>
              <w:rPr>
                <w:sz w:val="18"/>
              </w:rPr>
            </w:pPr>
            <w:r w:rsidRPr="006A52B6">
              <w:rPr>
                <w:rFonts w:ascii="Times New Roman" w:hAnsi="Times New Roman" w:cs="Times New Roman"/>
                <w:sz w:val="18"/>
              </w:rPr>
              <w:t xml:space="preserve">Name of </w:t>
            </w:r>
            <w:r w:rsidRPr="006A52B6">
              <w:rPr>
                <w:rFonts w:ascii="Times New Roman" w:hAnsi="Times New Roman" w:cs="Times New Roman" w:hint="eastAsia"/>
                <w:sz w:val="18"/>
              </w:rPr>
              <w:t>s</w:t>
            </w:r>
            <w:r w:rsidRPr="006A52B6">
              <w:rPr>
                <w:rFonts w:ascii="Times New Roman" w:hAnsi="Times New Roman" w:cs="Times New Roman"/>
                <w:sz w:val="18"/>
              </w:rPr>
              <w:t>hareholder</w:t>
            </w:r>
          </w:p>
        </w:tc>
        <w:tc>
          <w:tcPr>
            <w:tcW w:w="993" w:type="dxa"/>
            <w:vMerge w:val="restart"/>
          </w:tcPr>
          <w:p w14:paraId="3D60B637" w14:textId="4F9E4D0E" w:rsidR="002C62A6" w:rsidRPr="006A52B6" w:rsidRDefault="002C62A6">
            <w:pPr>
              <w:pStyle w:val="TableParagraph"/>
              <w:spacing w:before="133"/>
              <w:ind w:left="137"/>
              <w:rPr>
                <w:sz w:val="18"/>
              </w:rPr>
            </w:pPr>
            <w:bookmarkStart w:id="34" w:name="NT_TAR_0000000077"/>
            <w:r w:rsidRPr="006A52B6">
              <w:rPr>
                <w:rFonts w:ascii="Times New Roman" w:hAnsi="Times New Roman" w:cs="Times New Roman"/>
                <w:sz w:val="18"/>
              </w:rPr>
              <w:t>Number of shares held</w:t>
            </w:r>
            <w:bookmarkEnd w:id="34"/>
            <w:r w:rsidRPr="006A52B6">
              <w:rPr>
                <w:rFonts w:ascii="Times New Roman" w:hAnsi="Times New Roman" w:cs="Times New Roman"/>
                <w:sz w:val="18"/>
              </w:rPr>
              <w:t xml:space="preserve"> (shares)</w:t>
            </w:r>
          </w:p>
        </w:tc>
        <w:tc>
          <w:tcPr>
            <w:tcW w:w="708" w:type="dxa"/>
            <w:vMerge w:val="restart"/>
          </w:tcPr>
          <w:p w14:paraId="724E2214" w14:textId="7F03B0DF" w:rsidR="002C62A6" w:rsidRPr="006A52B6" w:rsidRDefault="002C62A6" w:rsidP="002C62A6">
            <w:pPr>
              <w:pStyle w:val="TableParagraph"/>
              <w:spacing w:before="117"/>
              <w:ind w:left="67"/>
              <w:rPr>
                <w:rFonts w:ascii="Times New Roman" w:hAnsi="Times New Roman" w:cs="Times New Roman"/>
                <w:spacing w:val="-5"/>
                <w:sz w:val="18"/>
              </w:rPr>
            </w:pPr>
            <w:r w:rsidRPr="006A52B6">
              <w:rPr>
                <w:rFonts w:ascii="Times New Roman" w:hAnsi="Times New Roman" w:cs="Times New Roman"/>
                <w:spacing w:val="-5"/>
                <w:sz w:val="18"/>
              </w:rPr>
              <w:t>Shareholding ratio (%)</w:t>
            </w:r>
          </w:p>
        </w:tc>
        <w:tc>
          <w:tcPr>
            <w:tcW w:w="993" w:type="dxa"/>
            <w:vMerge w:val="restart"/>
          </w:tcPr>
          <w:p w14:paraId="3A7E5B44" w14:textId="77777777" w:rsidR="002C62A6" w:rsidRPr="006A52B6" w:rsidRDefault="002C62A6" w:rsidP="002C62A6">
            <w:pPr>
              <w:pStyle w:val="TableParagraph"/>
              <w:spacing w:before="117"/>
              <w:ind w:left="67"/>
              <w:rPr>
                <w:rFonts w:ascii="Times New Roman" w:hAnsi="Times New Roman" w:cs="Times New Roman"/>
                <w:spacing w:val="-5"/>
                <w:sz w:val="18"/>
              </w:rPr>
            </w:pPr>
          </w:p>
          <w:p w14:paraId="1C801F3D" w14:textId="43590E12" w:rsidR="002C62A6" w:rsidRPr="006A52B6" w:rsidRDefault="002C62A6" w:rsidP="002C62A6">
            <w:pPr>
              <w:pStyle w:val="TableParagraph"/>
              <w:spacing w:before="117"/>
              <w:ind w:left="67"/>
              <w:jc w:val="center"/>
              <w:rPr>
                <w:rFonts w:ascii="Times New Roman" w:hAnsi="Times New Roman" w:cs="Times New Roman"/>
                <w:spacing w:val="-5"/>
                <w:sz w:val="18"/>
              </w:rPr>
            </w:pPr>
            <w:bookmarkStart w:id="35" w:name="NT_TAR_0000000081"/>
            <w:r w:rsidRPr="006A52B6">
              <w:rPr>
                <w:rFonts w:ascii="Times New Roman" w:hAnsi="Times New Roman" w:cs="Times New Roman"/>
                <w:spacing w:val="-5"/>
                <w:sz w:val="18"/>
              </w:rPr>
              <w:t xml:space="preserve">Cumulative </w:t>
            </w:r>
            <w:r w:rsidRPr="006A52B6">
              <w:rPr>
                <w:rFonts w:ascii="Times New Roman" w:hAnsi="Times New Roman" w:cs="Times New Roman" w:hint="eastAsia"/>
                <w:spacing w:val="-5"/>
                <w:sz w:val="18"/>
              </w:rPr>
              <w:t xml:space="preserve">number of shares </w:t>
            </w:r>
            <w:r w:rsidRPr="006A52B6">
              <w:rPr>
                <w:rFonts w:ascii="Times New Roman" w:hAnsi="Times New Roman" w:cs="Times New Roman"/>
                <w:spacing w:val="-5"/>
                <w:sz w:val="18"/>
              </w:rPr>
              <w:t>pledge</w:t>
            </w:r>
            <w:r w:rsidRPr="006A52B6">
              <w:rPr>
                <w:rFonts w:ascii="Times New Roman" w:hAnsi="Times New Roman" w:cs="Times New Roman" w:hint="eastAsia"/>
                <w:spacing w:val="-5"/>
                <w:sz w:val="18"/>
              </w:rPr>
              <w:t xml:space="preserve">d </w:t>
            </w:r>
            <w:r w:rsidRPr="006A52B6">
              <w:rPr>
                <w:rFonts w:ascii="Times New Roman" w:hAnsi="Times New Roman" w:cs="Times New Roman"/>
                <w:spacing w:val="-5"/>
                <w:sz w:val="18"/>
              </w:rPr>
              <w:t>before this pledge</w:t>
            </w:r>
            <w:bookmarkEnd w:id="35"/>
          </w:p>
        </w:tc>
        <w:tc>
          <w:tcPr>
            <w:tcW w:w="991" w:type="dxa"/>
            <w:vMerge w:val="restart"/>
          </w:tcPr>
          <w:p w14:paraId="7A3B3156" w14:textId="77777777" w:rsidR="002C62A6" w:rsidRPr="006A52B6" w:rsidRDefault="002C62A6" w:rsidP="002C62A6">
            <w:pPr>
              <w:pStyle w:val="TableParagraph"/>
              <w:spacing w:before="117"/>
              <w:ind w:left="67"/>
              <w:rPr>
                <w:rFonts w:ascii="Times New Roman" w:hAnsi="Times New Roman" w:cs="Times New Roman"/>
                <w:spacing w:val="-5"/>
                <w:sz w:val="18"/>
              </w:rPr>
            </w:pPr>
          </w:p>
          <w:p w14:paraId="4BE0A9B3" w14:textId="5F7BE993" w:rsidR="002C62A6" w:rsidRPr="006A52B6" w:rsidRDefault="002C62A6" w:rsidP="002C62A6">
            <w:pPr>
              <w:pStyle w:val="TableParagraph"/>
              <w:spacing w:before="117"/>
              <w:ind w:left="67"/>
              <w:jc w:val="center"/>
              <w:rPr>
                <w:rFonts w:ascii="Times New Roman" w:hAnsi="Times New Roman" w:cs="Times New Roman"/>
                <w:spacing w:val="-5"/>
                <w:sz w:val="18"/>
              </w:rPr>
            </w:pPr>
            <w:r w:rsidRPr="006A52B6">
              <w:rPr>
                <w:rFonts w:ascii="Times New Roman" w:hAnsi="Times New Roman" w:cs="Times New Roman"/>
                <w:spacing w:val="-5"/>
                <w:sz w:val="18"/>
              </w:rPr>
              <w:t xml:space="preserve">Cumulative </w:t>
            </w:r>
            <w:r w:rsidRPr="006A52B6">
              <w:rPr>
                <w:rFonts w:ascii="Times New Roman" w:hAnsi="Times New Roman" w:cs="Times New Roman" w:hint="eastAsia"/>
                <w:spacing w:val="-5"/>
                <w:sz w:val="18"/>
              </w:rPr>
              <w:t xml:space="preserve">number of shares </w:t>
            </w:r>
            <w:r w:rsidRPr="006A52B6">
              <w:rPr>
                <w:rFonts w:ascii="Times New Roman" w:hAnsi="Times New Roman" w:cs="Times New Roman"/>
                <w:spacing w:val="-5"/>
                <w:sz w:val="18"/>
              </w:rPr>
              <w:t>pledge</w:t>
            </w:r>
            <w:r w:rsidRPr="006A52B6">
              <w:rPr>
                <w:rFonts w:ascii="Times New Roman" w:hAnsi="Times New Roman" w:cs="Times New Roman" w:hint="eastAsia"/>
                <w:spacing w:val="-5"/>
                <w:sz w:val="18"/>
              </w:rPr>
              <w:t xml:space="preserve">d after </w:t>
            </w:r>
            <w:r w:rsidRPr="006A52B6">
              <w:rPr>
                <w:rFonts w:ascii="Times New Roman" w:hAnsi="Times New Roman" w:cs="Times New Roman"/>
                <w:spacing w:val="-5"/>
                <w:sz w:val="18"/>
              </w:rPr>
              <w:t>this pledge</w:t>
            </w:r>
          </w:p>
        </w:tc>
        <w:tc>
          <w:tcPr>
            <w:tcW w:w="658" w:type="dxa"/>
            <w:vMerge w:val="restart"/>
          </w:tcPr>
          <w:p w14:paraId="65D2E617" w14:textId="358B3FCA" w:rsidR="002C62A6" w:rsidRPr="006A52B6" w:rsidRDefault="002C62A6" w:rsidP="002C62A6">
            <w:pPr>
              <w:pStyle w:val="TableParagraph"/>
              <w:spacing w:before="117"/>
              <w:ind w:left="67"/>
              <w:jc w:val="both"/>
              <w:rPr>
                <w:rFonts w:ascii="Times New Roman" w:hAnsi="Times New Roman" w:cs="Times New Roman"/>
                <w:spacing w:val="-5"/>
                <w:sz w:val="18"/>
              </w:rPr>
            </w:pPr>
            <w:r w:rsidRPr="006A52B6">
              <w:rPr>
                <w:rFonts w:ascii="Times New Roman" w:hAnsi="Times New Roman" w:cs="Times New Roman"/>
                <w:spacing w:val="-5"/>
                <w:sz w:val="18"/>
              </w:rPr>
              <w:t>Proportion of the shares pledged to the shares held by the shareholder</w:t>
            </w:r>
          </w:p>
        </w:tc>
        <w:tc>
          <w:tcPr>
            <w:tcW w:w="710" w:type="dxa"/>
            <w:vMerge w:val="restart"/>
          </w:tcPr>
          <w:p w14:paraId="1FC2D2C3" w14:textId="3898BD3C" w:rsidR="002C62A6" w:rsidRPr="006A52B6" w:rsidRDefault="002C62A6" w:rsidP="002C62A6">
            <w:pPr>
              <w:pStyle w:val="TableParagraph"/>
              <w:spacing w:before="117"/>
              <w:ind w:left="67"/>
              <w:jc w:val="both"/>
              <w:rPr>
                <w:rFonts w:ascii="Times New Roman" w:hAnsi="Times New Roman" w:cs="Times New Roman"/>
                <w:spacing w:val="-5"/>
                <w:sz w:val="18"/>
              </w:rPr>
            </w:pPr>
            <w:r w:rsidRPr="006A52B6">
              <w:rPr>
                <w:rFonts w:ascii="Times New Roman" w:hAnsi="Times New Roman" w:cs="Times New Roman"/>
                <w:spacing w:val="-5"/>
                <w:sz w:val="18"/>
              </w:rPr>
              <w:t>Proportion of the shares pledged to the total share capital of the Company (%)</w:t>
            </w:r>
          </w:p>
        </w:tc>
        <w:tc>
          <w:tcPr>
            <w:tcW w:w="1843" w:type="dxa"/>
            <w:gridSpan w:val="2"/>
          </w:tcPr>
          <w:p w14:paraId="101C5856" w14:textId="05ABCDB1" w:rsidR="002C62A6" w:rsidRPr="006A52B6" w:rsidRDefault="002C62A6">
            <w:pPr>
              <w:pStyle w:val="TableParagraph"/>
              <w:spacing w:before="117"/>
              <w:ind w:left="293"/>
              <w:rPr>
                <w:sz w:val="18"/>
              </w:rPr>
            </w:pPr>
            <w:bookmarkStart w:id="36" w:name="NT_TAR_0000000088"/>
            <w:r w:rsidRPr="006A52B6">
              <w:rPr>
                <w:rFonts w:ascii="Times New Roman" w:hAnsi="Times New Roman" w:cs="Times New Roman"/>
                <w:sz w:val="18"/>
              </w:rPr>
              <w:t>Pledged shares</w:t>
            </w:r>
            <w:bookmarkEnd w:id="36"/>
          </w:p>
        </w:tc>
        <w:tc>
          <w:tcPr>
            <w:tcW w:w="1953" w:type="dxa"/>
            <w:gridSpan w:val="2"/>
          </w:tcPr>
          <w:p w14:paraId="2A759863" w14:textId="314D279E" w:rsidR="002C62A6" w:rsidRPr="006A52B6" w:rsidRDefault="002C62A6">
            <w:pPr>
              <w:pStyle w:val="TableParagraph"/>
              <w:spacing w:before="117"/>
              <w:ind w:left="349"/>
              <w:rPr>
                <w:sz w:val="18"/>
              </w:rPr>
            </w:pPr>
            <w:bookmarkStart w:id="37" w:name="NT_TAR_0000000089"/>
            <w:r w:rsidRPr="006A52B6">
              <w:rPr>
                <w:rFonts w:ascii="Times New Roman" w:hAnsi="Times New Roman" w:cs="Times New Roman"/>
                <w:sz w:val="18"/>
              </w:rPr>
              <w:t>Unpledged shares</w:t>
            </w:r>
            <w:bookmarkEnd w:id="37"/>
          </w:p>
        </w:tc>
      </w:tr>
      <w:tr w:rsidR="002C62A6" w:rsidRPr="006A52B6" w14:paraId="5EF90FDB" w14:textId="77777777">
        <w:trPr>
          <w:trHeight w:val="1403"/>
        </w:trPr>
        <w:tc>
          <w:tcPr>
            <w:tcW w:w="1212" w:type="dxa"/>
            <w:vMerge/>
            <w:tcBorders>
              <w:top w:val="nil"/>
            </w:tcBorders>
          </w:tcPr>
          <w:p w14:paraId="1B42CF3E" w14:textId="77777777" w:rsidR="002C62A6" w:rsidRPr="006A52B6" w:rsidRDefault="002C62A6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6D152F80" w14:textId="77777777" w:rsidR="002C62A6" w:rsidRPr="006A52B6" w:rsidRDefault="002C62A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14:paraId="60CC2142" w14:textId="77777777" w:rsidR="002C62A6" w:rsidRPr="006A52B6" w:rsidRDefault="002C62A6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1224C037" w14:textId="77777777" w:rsidR="002C62A6" w:rsidRPr="006A52B6" w:rsidRDefault="002C62A6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26EEAC4A" w14:textId="77777777" w:rsidR="002C62A6" w:rsidRPr="006A52B6" w:rsidRDefault="002C62A6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vMerge/>
            <w:tcBorders>
              <w:top w:val="nil"/>
            </w:tcBorders>
          </w:tcPr>
          <w:p w14:paraId="2D54501A" w14:textId="77777777" w:rsidR="002C62A6" w:rsidRPr="006A52B6" w:rsidRDefault="002C62A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14:paraId="1691B849" w14:textId="77777777" w:rsidR="002C62A6" w:rsidRPr="006A52B6" w:rsidRDefault="002C62A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14:paraId="0A5F35C3" w14:textId="649F33F7" w:rsidR="002C62A6" w:rsidRPr="006A52B6" w:rsidRDefault="002C62A6" w:rsidP="00620614">
            <w:pPr>
              <w:pStyle w:val="TableParagraph"/>
              <w:spacing w:before="117"/>
              <w:ind w:left="67"/>
              <w:rPr>
                <w:sz w:val="18"/>
              </w:rPr>
            </w:pPr>
            <w:bookmarkStart w:id="38" w:name="NT_TAR_0000000098"/>
            <w:r w:rsidRPr="006A52B6">
              <w:rPr>
                <w:rFonts w:ascii="Times New Roman" w:hAnsi="Times New Roman" w:cs="Times New Roman"/>
                <w:spacing w:val="-5"/>
                <w:sz w:val="18"/>
              </w:rPr>
              <w:t>Number of restricted shares in pledged shares</w:t>
            </w:r>
            <w:bookmarkEnd w:id="38"/>
          </w:p>
        </w:tc>
        <w:tc>
          <w:tcPr>
            <w:tcW w:w="994" w:type="dxa"/>
          </w:tcPr>
          <w:p w14:paraId="2A8861C2" w14:textId="6295C7A0" w:rsidR="002C62A6" w:rsidRPr="006A52B6" w:rsidRDefault="002C62A6" w:rsidP="00620614">
            <w:pPr>
              <w:pStyle w:val="TableParagraph"/>
              <w:spacing w:before="117"/>
              <w:ind w:left="48"/>
              <w:rPr>
                <w:sz w:val="18"/>
              </w:rPr>
            </w:pPr>
            <w:bookmarkStart w:id="39" w:name="NT_TAR_0000000099"/>
            <w:r w:rsidRPr="006A52B6">
              <w:rPr>
                <w:rFonts w:ascii="Times New Roman" w:hAnsi="Times New Roman" w:cs="Times New Roman"/>
                <w:sz w:val="18"/>
              </w:rPr>
              <w:t>Number of frozen shares in pledged shares</w:t>
            </w:r>
            <w:bookmarkEnd w:id="39"/>
          </w:p>
        </w:tc>
        <w:tc>
          <w:tcPr>
            <w:tcW w:w="991" w:type="dxa"/>
          </w:tcPr>
          <w:p w14:paraId="221ED2DE" w14:textId="71D5D3BB" w:rsidR="002C62A6" w:rsidRPr="006A52B6" w:rsidRDefault="002C62A6" w:rsidP="00620614">
            <w:pPr>
              <w:pStyle w:val="TableParagraph"/>
              <w:spacing w:before="117"/>
              <w:ind w:left="49"/>
              <w:rPr>
                <w:sz w:val="18"/>
              </w:rPr>
            </w:pPr>
            <w:r w:rsidRPr="006A52B6">
              <w:rPr>
                <w:rFonts w:ascii="Times New Roman" w:hAnsi="Times New Roman" w:cs="Times New Roman"/>
                <w:spacing w:val="-5"/>
                <w:sz w:val="18"/>
              </w:rPr>
              <w:t>Number of restricted shares in pledged shares</w:t>
            </w:r>
          </w:p>
        </w:tc>
        <w:tc>
          <w:tcPr>
            <w:tcW w:w="962" w:type="dxa"/>
          </w:tcPr>
          <w:p w14:paraId="06A0B980" w14:textId="3B084391" w:rsidR="002C62A6" w:rsidRPr="006A52B6" w:rsidRDefault="002C62A6" w:rsidP="00620614">
            <w:pPr>
              <w:pStyle w:val="TableParagraph"/>
              <w:spacing w:before="117"/>
              <w:ind w:left="34"/>
              <w:rPr>
                <w:sz w:val="18"/>
              </w:rPr>
            </w:pPr>
            <w:r w:rsidRPr="006A52B6">
              <w:rPr>
                <w:rFonts w:ascii="Times New Roman" w:hAnsi="Times New Roman" w:cs="Times New Roman"/>
                <w:sz w:val="18"/>
              </w:rPr>
              <w:t>Number of frozen shares in pledged shares</w:t>
            </w:r>
          </w:p>
        </w:tc>
      </w:tr>
      <w:tr w:rsidR="007327F1" w:rsidRPr="006A52B6" w14:paraId="77A402F8" w14:textId="77777777">
        <w:trPr>
          <w:trHeight w:val="937"/>
        </w:trPr>
        <w:tc>
          <w:tcPr>
            <w:tcW w:w="1212" w:type="dxa"/>
          </w:tcPr>
          <w:p w14:paraId="39BA3B39" w14:textId="0901776A" w:rsidR="007327F1" w:rsidRPr="006A52B6" w:rsidRDefault="00620614" w:rsidP="002C62A6">
            <w:pPr>
              <w:pStyle w:val="TableParagraph"/>
              <w:spacing w:before="119"/>
              <w:ind w:left="4"/>
              <w:rPr>
                <w:sz w:val="18"/>
              </w:rPr>
            </w:pPr>
            <w:bookmarkStart w:id="40" w:name="NT_TAR_0000000103"/>
            <w:r w:rsidRPr="006A52B6">
              <w:rPr>
                <w:rFonts w:ascii="Times New Roman" w:hAnsi="Times New Roman" w:cs="Times New Roman"/>
                <w:sz w:val="18"/>
              </w:rPr>
              <w:t xml:space="preserve">Li </w:t>
            </w:r>
            <w:proofErr w:type="spellStart"/>
            <w:r w:rsidRPr="006A52B6">
              <w:rPr>
                <w:rFonts w:ascii="Times New Roman" w:hAnsi="Times New Roman" w:cs="Times New Roman"/>
                <w:sz w:val="18"/>
              </w:rPr>
              <w:t>Jinyang</w:t>
            </w:r>
            <w:bookmarkStart w:id="41" w:name="NT_TAR_0000000105"/>
            <w:bookmarkEnd w:id="40"/>
            <w:proofErr w:type="spellEnd"/>
            <w:r w:rsidR="002C62A6" w:rsidRPr="006A52B6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6A52B6">
              <w:rPr>
                <w:rFonts w:ascii="Times New Roman" w:hAnsi="Times New Roman" w:cs="Times New Roman"/>
                <w:sz w:val="18"/>
              </w:rPr>
              <w:t xml:space="preserve">(Zhao </w:t>
            </w:r>
            <w:proofErr w:type="spellStart"/>
            <w:r w:rsidRPr="006A52B6">
              <w:rPr>
                <w:rFonts w:ascii="Times New Roman" w:hAnsi="Times New Roman" w:cs="Times New Roman"/>
                <w:sz w:val="18"/>
              </w:rPr>
              <w:t>Meiguang</w:t>
            </w:r>
            <w:proofErr w:type="spellEnd"/>
            <w:r w:rsidRPr="006A52B6">
              <w:rPr>
                <w:rFonts w:ascii="Times New Roman" w:hAnsi="Times New Roman" w:cs="Times New Roman"/>
                <w:sz w:val="18"/>
              </w:rPr>
              <w:t>)</w:t>
            </w:r>
            <w:bookmarkEnd w:id="41"/>
          </w:p>
        </w:tc>
        <w:tc>
          <w:tcPr>
            <w:tcW w:w="993" w:type="dxa"/>
          </w:tcPr>
          <w:p w14:paraId="387EBABF" w14:textId="77777777" w:rsidR="007327F1" w:rsidRPr="006A52B6" w:rsidRDefault="007327F1" w:rsidP="0098079C">
            <w:pPr>
              <w:pStyle w:val="TableParagraph"/>
              <w:spacing w:before="3"/>
              <w:jc w:val="center"/>
              <w:rPr>
                <w:sz w:val="28"/>
              </w:rPr>
            </w:pPr>
          </w:p>
          <w:p w14:paraId="70CEFE56" w14:textId="580DF5A9" w:rsidR="007327F1" w:rsidRPr="006A52B6" w:rsidRDefault="00620614" w:rsidP="0098079C">
            <w:pPr>
              <w:pStyle w:val="TableParagraph"/>
              <w:ind w:right="-15"/>
              <w:jc w:val="center"/>
              <w:rPr>
                <w:rFonts w:ascii="Times New Roman"/>
                <w:sz w:val="18"/>
              </w:rPr>
            </w:pPr>
            <w:bookmarkStart w:id="42" w:name="NT_TAR_0000000107"/>
            <w:r w:rsidRPr="006A52B6">
              <w:rPr>
                <w:rFonts w:ascii="Times New Roman" w:hAnsi="Times New Roman" w:cs="Times New Roman"/>
                <w:sz w:val="18"/>
              </w:rPr>
              <w:t>186,117,395</w:t>
            </w:r>
            <w:bookmarkEnd w:id="42"/>
          </w:p>
        </w:tc>
        <w:tc>
          <w:tcPr>
            <w:tcW w:w="708" w:type="dxa"/>
          </w:tcPr>
          <w:p w14:paraId="500017FC" w14:textId="77777777" w:rsidR="007327F1" w:rsidRPr="006A52B6" w:rsidRDefault="007327F1" w:rsidP="0098079C">
            <w:pPr>
              <w:pStyle w:val="TableParagraph"/>
              <w:spacing w:before="3"/>
              <w:jc w:val="center"/>
              <w:rPr>
                <w:sz w:val="28"/>
              </w:rPr>
            </w:pPr>
          </w:p>
          <w:p w14:paraId="2EA50A5F" w14:textId="3DE34CA4" w:rsidR="007327F1" w:rsidRPr="006A52B6" w:rsidRDefault="00620614" w:rsidP="0098079C">
            <w:pPr>
              <w:pStyle w:val="TableParagraph"/>
              <w:ind w:right="-15"/>
              <w:jc w:val="center"/>
              <w:rPr>
                <w:rFonts w:ascii="Times New Roman"/>
                <w:sz w:val="18"/>
              </w:rPr>
            </w:pPr>
            <w:bookmarkStart w:id="43" w:name="NT_TAR_0000000109"/>
            <w:r w:rsidRPr="006A52B6">
              <w:rPr>
                <w:rFonts w:ascii="Times New Roman" w:hAnsi="Times New Roman" w:cs="Times New Roman"/>
                <w:sz w:val="18"/>
              </w:rPr>
              <w:t>11.19%</w:t>
            </w:r>
            <w:bookmarkEnd w:id="43"/>
          </w:p>
        </w:tc>
        <w:tc>
          <w:tcPr>
            <w:tcW w:w="993" w:type="dxa"/>
          </w:tcPr>
          <w:p w14:paraId="0C8BA09A" w14:textId="77777777" w:rsidR="007327F1" w:rsidRPr="006A52B6" w:rsidRDefault="007327F1" w:rsidP="0098079C">
            <w:pPr>
              <w:pStyle w:val="TableParagraph"/>
              <w:spacing w:before="3"/>
              <w:jc w:val="center"/>
              <w:rPr>
                <w:sz w:val="28"/>
              </w:rPr>
            </w:pPr>
          </w:p>
          <w:p w14:paraId="639CEF5D" w14:textId="77777777" w:rsidR="007327F1" w:rsidRPr="006A52B6" w:rsidRDefault="00A02B26" w:rsidP="0098079C">
            <w:pPr>
              <w:pStyle w:val="TableParagraph"/>
              <w:ind w:right="-15"/>
              <w:jc w:val="center"/>
              <w:rPr>
                <w:rFonts w:ascii="Times New Roman"/>
                <w:sz w:val="18"/>
              </w:rPr>
            </w:pPr>
            <w:r w:rsidRPr="006A52B6">
              <w:rPr>
                <w:rFonts w:ascii="Times New Roman"/>
                <w:sz w:val="18"/>
              </w:rPr>
              <w:t>0</w:t>
            </w:r>
          </w:p>
        </w:tc>
        <w:tc>
          <w:tcPr>
            <w:tcW w:w="991" w:type="dxa"/>
          </w:tcPr>
          <w:p w14:paraId="16979E33" w14:textId="77777777" w:rsidR="007327F1" w:rsidRPr="006A52B6" w:rsidRDefault="007327F1" w:rsidP="0098079C">
            <w:pPr>
              <w:pStyle w:val="TableParagraph"/>
              <w:spacing w:before="3"/>
              <w:jc w:val="center"/>
              <w:rPr>
                <w:sz w:val="28"/>
              </w:rPr>
            </w:pPr>
          </w:p>
          <w:p w14:paraId="519CD515" w14:textId="77777777" w:rsidR="007327F1" w:rsidRPr="006A52B6" w:rsidRDefault="00A02B26" w:rsidP="0098079C">
            <w:pPr>
              <w:pStyle w:val="TableParagraph"/>
              <w:ind w:right="-15"/>
              <w:jc w:val="center"/>
              <w:rPr>
                <w:rFonts w:ascii="Times New Roman"/>
                <w:sz w:val="18"/>
              </w:rPr>
            </w:pPr>
            <w:r w:rsidRPr="006A52B6">
              <w:rPr>
                <w:rFonts w:ascii="Times New Roman"/>
                <w:sz w:val="18"/>
              </w:rPr>
              <w:t>0</w:t>
            </w:r>
          </w:p>
        </w:tc>
        <w:tc>
          <w:tcPr>
            <w:tcW w:w="658" w:type="dxa"/>
          </w:tcPr>
          <w:p w14:paraId="08A75635" w14:textId="77777777" w:rsidR="007327F1" w:rsidRPr="006A52B6" w:rsidRDefault="007327F1" w:rsidP="0098079C">
            <w:pPr>
              <w:pStyle w:val="TableParagraph"/>
              <w:spacing w:before="3"/>
              <w:jc w:val="center"/>
              <w:rPr>
                <w:sz w:val="28"/>
              </w:rPr>
            </w:pPr>
          </w:p>
          <w:p w14:paraId="16A2DEFC" w14:textId="77777777" w:rsidR="007327F1" w:rsidRPr="006A52B6" w:rsidRDefault="00A02B26" w:rsidP="0098079C">
            <w:pPr>
              <w:pStyle w:val="TableParagraph"/>
              <w:ind w:right="-15"/>
              <w:jc w:val="center"/>
              <w:rPr>
                <w:rFonts w:ascii="Times New Roman"/>
                <w:sz w:val="18"/>
              </w:rPr>
            </w:pPr>
            <w:r w:rsidRPr="006A52B6">
              <w:rPr>
                <w:rFonts w:ascii="Times New Roman"/>
                <w:sz w:val="18"/>
              </w:rPr>
              <w:t>0</w:t>
            </w:r>
          </w:p>
        </w:tc>
        <w:tc>
          <w:tcPr>
            <w:tcW w:w="710" w:type="dxa"/>
          </w:tcPr>
          <w:p w14:paraId="01513813" w14:textId="77777777" w:rsidR="007327F1" w:rsidRPr="006A52B6" w:rsidRDefault="007327F1" w:rsidP="0098079C">
            <w:pPr>
              <w:pStyle w:val="TableParagraph"/>
              <w:spacing w:before="3"/>
              <w:jc w:val="center"/>
              <w:rPr>
                <w:sz w:val="28"/>
              </w:rPr>
            </w:pPr>
          </w:p>
          <w:p w14:paraId="23E0F22B" w14:textId="77777777" w:rsidR="007327F1" w:rsidRPr="006A52B6" w:rsidRDefault="00A02B26" w:rsidP="0098079C">
            <w:pPr>
              <w:pStyle w:val="TableParagraph"/>
              <w:ind w:right="-15"/>
              <w:jc w:val="center"/>
              <w:rPr>
                <w:rFonts w:ascii="Times New Roman"/>
                <w:sz w:val="18"/>
              </w:rPr>
            </w:pPr>
            <w:r w:rsidRPr="006A52B6">
              <w:rPr>
                <w:rFonts w:ascii="Times New Roman"/>
                <w:sz w:val="18"/>
              </w:rPr>
              <w:t>0</w:t>
            </w:r>
          </w:p>
        </w:tc>
        <w:tc>
          <w:tcPr>
            <w:tcW w:w="849" w:type="dxa"/>
          </w:tcPr>
          <w:p w14:paraId="07B7171E" w14:textId="77777777" w:rsidR="007327F1" w:rsidRPr="006A52B6" w:rsidRDefault="007327F1" w:rsidP="0098079C">
            <w:pPr>
              <w:pStyle w:val="TableParagraph"/>
              <w:spacing w:before="3"/>
              <w:jc w:val="center"/>
              <w:rPr>
                <w:sz w:val="28"/>
              </w:rPr>
            </w:pPr>
          </w:p>
          <w:p w14:paraId="15FEA16C" w14:textId="77777777" w:rsidR="007327F1" w:rsidRPr="006A52B6" w:rsidRDefault="00A02B26" w:rsidP="0098079C">
            <w:pPr>
              <w:pStyle w:val="TableParagraph"/>
              <w:ind w:right="-15"/>
              <w:jc w:val="center"/>
              <w:rPr>
                <w:rFonts w:ascii="Times New Roman"/>
                <w:sz w:val="18"/>
              </w:rPr>
            </w:pPr>
            <w:r w:rsidRPr="006A52B6">
              <w:rPr>
                <w:rFonts w:ascii="Times New Roman"/>
                <w:sz w:val="18"/>
              </w:rPr>
              <w:t>0</w:t>
            </w:r>
          </w:p>
        </w:tc>
        <w:tc>
          <w:tcPr>
            <w:tcW w:w="994" w:type="dxa"/>
          </w:tcPr>
          <w:p w14:paraId="64835AF3" w14:textId="77777777" w:rsidR="007327F1" w:rsidRPr="006A52B6" w:rsidRDefault="007327F1" w:rsidP="0098079C">
            <w:pPr>
              <w:pStyle w:val="TableParagraph"/>
              <w:spacing w:before="3"/>
              <w:jc w:val="center"/>
              <w:rPr>
                <w:sz w:val="28"/>
              </w:rPr>
            </w:pPr>
          </w:p>
          <w:p w14:paraId="1E451301" w14:textId="77777777" w:rsidR="007327F1" w:rsidRPr="006A52B6" w:rsidRDefault="00A02B26" w:rsidP="0098079C">
            <w:pPr>
              <w:pStyle w:val="TableParagraph"/>
              <w:ind w:right="-15"/>
              <w:jc w:val="center"/>
              <w:rPr>
                <w:rFonts w:ascii="Times New Roman"/>
                <w:sz w:val="18"/>
              </w:rPr>
            </w:pPr>
            <w:r w:rsidRPr="006A52B6">
              <w:rPr>
                <w:rFonts w:ascii="Times New Roman"/>
                <w:sz w:val="18"/>
              </w:rPr>
              <w:t>0</w:t>
            </w:r>
          </w:p>
        </w:tc>
        <w:tc>
          <w:tcPr>
            <w:tcW w:w="991" w:type="dxa"/>
          </w:tcPr>
          <w:p w14:paraId="5AF6CCC0" w14:textId="77777777" w:rsidR="007327F1" w:rsidRPr="006A52B6" w:rsidRDefault="007327F1" w:rsidP="0098079C">
            <w:pPr>
              <w:pStyle w:val="TableParagraph"/>
              <w:spacing w:before="3"/>
              <w:jc w:val="center"/>
              <w:rPr>
                <w:sz w:val="28"/>
              </w:rPr>
            </w:pPr>
          </w:p>
          <w:p w14:paraId="4919D537" w14:textId="67468AFE" w:rsidR="007327F1" w:rsidRPr="006A52B6" w:rsidRDefault="00620614" w:rsidP="0098079C">
            <w:pPr>
              <w:pStyle w:val="TableParagraph"/>
              <w:ind w:right="-15"/>
              <w:jc w:val="center"/>
              <w:rPr>
                <w:rFonts w:ascii="Times New Roman"/>
                <w:sz w:val="18"/>
              </w:rPr>
            </w:pPr>
            <w:bookmarkStart w:id="44" w:name="NT_TAR_0000000123"/>
            <w:r w:rsidRPr="006A52B6">
              <w:rPr>
                <w:rFonts w:ascii="Times New Roman" w:hAnsi="Times New Roman" w:cs="Times New Roman"/>
                <w:sz w:val="18"/>
              </w:rPr>
              <w:t>74,375,000</w:t>
            </w:r>
            <w:bookmarkEnd w:id="44"/>
          </w:p>
        </w:tc>
        <w:tc>
          <w:tcPr>
            <w:tcW w:w="962" w:type="dxa"/>
          </w:tcPr>
          <w:p w14:paraId="7F15754B" w14:textId="77777777" w:rsidR="007327F1" w:rsidRPr="006A52B6" w:rsidRDefault="007327F1" w:rsidP="0098079C">
            <w:pPr>
              <w:pStyle w:val="TableParagraph"/>
              <w:spacing w:before="3"/>
              <w:jc w:val="center"/>
              <w:rPr>
                <w:sz w:val="28"/>
              </w:rPr>
            </w:pPr>
          </w:p>
          <w:p w14:paraId="7541C809" w14:textId="77777777" w:rsidR="007327F1" w:rsidRPr="006A52B6" w:rsidRDefault="00A02B26" w:rsidP="0098079C">
            <w:pPr>
              <w:pStyle w:val="TableParagraph"/>
              <w:ind w:right="-15"/>
              <w:jc w:val="center"/>
              <w:rPr>
                <w:rFonts w:ascii="Times New Roman"/>
                <w:sz w:val="18"/>
              </w:rPr>
            </w:pPr>
            <w:r w:rsidRPr="006A52B6">
              <w:rPr>
                <w:rFonts w:ascii="Times New Roman"/>
                <w:sz w:val="18"/>
              </w:rPr>
              <w:t>0</w:t>
            </w:r>
          </w:p>
        </w:tc>
      </w:tr>
      <w:tr w:rsidR="007327F1" w:rsidRPr="006A52B6" w14:paraId="6FDD1532" w14:textId="77777777">
        <w:trPr>
          <w:trHeight w:val="1404"/>
        </w:trPr>
        <w:tc>
          <w:tcPr>
            <w:tcW w:w="1212" w:type="dxa"/>
          </w:tcPr>
          <w:p w14:paraId="6E7A2FA2" w14:textId="735DA38F" w:rsidR="007327F1" w:rsidRPr="006A52B6" w:rsidRDefault="00620614" w:rsidP="00620614">
            <w:pPr>
              <w:pStyle w:val="TableParagraph"/>
              <w:spacing w:before="117" w:line="487" w:lineRule="auto"/>
              <w:ind w:left="4" w:right="115"/>
              <w:rPr>
                <w:sz w:val="18"/>
              </w:rPr>
            </w:pPr>
            <w:bookmarkStart w:id="45" w:name="NT_TAR_0000000127"/>
            <w:r w:rsidRPr="006A52B6">
              <w:rPr>
                <w:rFonts w:ascii="Times New Roman" w:hAnsi="Times New Roman" w:cs="Times New Roman"/>
                <w:sz w:val="18"/>
              </w:rPr>
              <w:lastRenderedPageBreak/>
              <w:t xml:space="preserve">Beijing </w:t>
            </w:r>
            <w:proofErr w:type="spellStart"/>
            <w:r w:rsidRPr="006A52B6">
              <w:rPr>
                <w:rFonts w:ascii="Times New Roman" w:hAnsi="Times New Roman" w:cs="Times New Roman"/>
                <w:sz w:val="18"/>
              </w:rPr>
              <w:t>Hanfeng</w:t>
            </w:r>
            <w:proofErr w:type="spellEnd"/>
            <w:r w:rsidRPr="006A52B6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52B6">
              <w:rPr>
                <w:rFonts w:ascii="Times New Roman" w:hAnsi="Times New Roman" w:cs="Times New Roman"/>
                <w:sz w:val="18"/>
              </w:rPr>
              <w:t>Zhongxing</w:t>
            </w:r>
            <w:proofErr w:type="spellEnd"/>
            <w:r w:rsidRPr="006A52B6">
              <w:rPr>
                <w:rFonts w:ascii="Times New Roman" w:hAnsi="Times New Roman" w:cs="Times New Roman"/>
                <w:sz w:val="18"/>
              </w:rPr>
              <w:t xml:space="preserve"> Management Consulting Center (Limited Partnership)</w:t>
            </w:r>
            <w:bookmarkEnd w:id="45"/>
          </w:p>
        </w:tc>
        <w:tc>
          <w:tcPr>
            <w:tcW w:w="993" w:type="dxa"/>
          </w:tcPr>
          <w:p w14:paraId="608258C7" w14:textId="77777777" w:rsidR="007327F1" w:rsidRPr="006A52B6" w:rsidRDefault="007327F1" w:rsidP="0098079C">
            <w:pPr>
              <w:pStyle w:val="TableParagraph"/>
              <w:jc w:val="center"/>
              <w:rPr>
                <w:sz w:val="20"/>
              </w:rPr>
            </w:pPr>
          </w:p>
          <w:p w14:paraId="0394BF1C" w14:textId="77777777" w:rsidR="007327F1" w:rsidRPr="006A52B6" w:rsidRDefault="007327F1" w:rsidP="0098079C">
            <w:pPr>
              <w:pStyle w:val="TableParagraph"/>
              <w:spacing w:before="5"/>
              <w:jc w:val="center"/>
              <w:rPr>
                <w:sz w:val="26"/>
              </w:rPr>
            </w:pPr>
          </w:p>
          <w:p w14:paraId="7C744F76" w14:textId="781E3A3F" w:rsidR="007327F1" w:rsidRPr="006A52B6" w:rsidRDefault="00620614" w:rsidP="0098079C">
            <w:pPr>
              <w:pStyle w:val="TableParagraph"/>
              <w:spacing w:before="1"/>
              <w:ind w:right="-15"/>
              <w:jc w:val="center"/>
              <w:rPr>
                <w:rFonts w:ascii="Times New Roman"/>
                <w:sz w:val="18"/>
              </w:rPr>
            </w:pPr>
            <w:bookmarkStart w:id="46" w:name="NT_TAR_0000000130"/>
            <w:r w:rsidRPr="006A52B6">
              <w:rPr>
                <w:rFonts w:ascii="Times New Roman" w:hAnsi="Times New Roman" w:cs="Times New Roman"/>
                <w:sz w:val="18"/>
              </w:rPr>
              <w:t>51,515,151</w:t>
            </w:r>
            <w:bookmarkEnd w:id="46"/>
          </w:p>
        </w:tc>
        <w:tc>
          <w:tcPr>
            <w:tcW w:w="708" w:type="dxa"/>
          </w:tcPr>
          <w:p w14:paraId="15196E36" w14:textId="77777777" w:rsidR="007327F1" w:rsidRPr="006A52B6" w:rsidRDefault="007327F1" w:rsidP="0098079C">
            <w:pPr>
              <w:pStyle w:val="TableParagraph"/>
              <w:jc w:val="center"/>
              <w:rPr>
                <w:sz w:val="20"/>
              </w:rPr>
            </w:pPr>
          </w:p>
          <w:p w14:paraId="0BA5C957" w14:textId="77777777" w:rsidR="007327F1" w:rsidRPr="006A52B6" w:rsidRDefault="007327F1" w:rsidP="0098079C">
            <w:pPr>
              <w:pStyle w:val="TableParagraph"/>
              <w:spacing w:before="5"/>
              <w:jc w:val="center"/>
              <w:rPr>
                <w:sz w:val="26"/>
              </w:rPr>
            </w:pPr>
          </w:p>
          <w:p w14:paraId="7229B929" w14:textId="312BA197" w:rsidR="007327F1" w:rsidRPr="006A52B6" w:rsidRDefault="00620614" w:rsidP="0098079C">
            <w:pPr>
              <w:pStyle w:val="TableParagraph"/>
              <w:spacing w:before="1"/>
              <w:ind w:right="-15"/>
              <w:jc w:val="center"/>
              <w:rPr>
                <w:rFonts w:ascii="Times New Roman"/>
                <w:sz w:val="18"/>
              </w:rPr>
            </w:pPr>
            <w:bookmarkStart w:id="47" w:name="NT_TAR_0000000133"/>
            <w:r w:rsidRPr="006A52B6">
              <w:rPr>
                <w:rFonts w:ascii="Times New Roman" w:hAnsi="Times New Roman" w:cs="Times New Roman"/>
                <w:sz w:val="18"/>
              </w:rPr>
              <w:t>3.10%</w:t>
            </w:r>
            <w:bookmarkEnd w:id="47"/>
          </w:p>
        </w:tc>
        <w:tc>
          <w:tcPr>
            <w:tcW w:w="993" w:type="dxa"/>
          </w:tcPr>
          <w:p w14:paraId="45B160B1" w14:textId="77777777" w:rsidR="007327F1" w:rsidRPr="006A52B6" w:rsidRDefault="007327F1" w:rsidP="0098079C">
            <w:pPr>
              <w:pStyle w:val="TableParagraph"/>
              <w:jc w:val="center"/>
              <w:rPr>
                <w:sz w:val="20"/>
              </w:rPr>
            </w:pPr>
          </w:p>
          <w:p w14:paraId="40D73773" w14:textId="77777777" w:rsidR="007327F1" w:rsidRPr="006A52B6" w:rsidRDefault="007327F1" w:rsidP="0098079C">
            <w:pPr>
              <w:pStyle w:val="TableParagraph"/>
              <w:spacing w:before="5"/>
              <w:jc w:val="center"/>
              <w:rPr>
                <w:sz w:val="26"/>
              </w:rPr>
            </w:pPr>
          </w:p>
          <w:p w14:paraId="1B7705C1" w14:textId="77777777" w:rsidR="007327F1" w:rsidRPr="006A52B6" w:rsidRDefault="00A02B26" w:rsidP="0098079C">
            <w:pPr>
              <w:pStyle w:val="TableParagraph"/>
              <w:spacing w:before="1"/>
              <w:ind w:right="-15"/>
              <w:jc w:val="center"/>
              <w:rPr>
                <w:rFonts w:ascii="Times New Roman"/>
                <w:sz w:val="18"/>
              </w:rPr>
            </w:pPr>
            <w:r w:rsidRPr="006A52B6">
              <w:rPr>
                <w:rFonts w:ascii="Times New Roman"/>
                <w:sz w:val="18"/>
              </w:rPr>
              <w:t>0</w:t>
            </w:r>
          </w:p>
        </w:tc>
        <w:tc>
          <w:tcPr>
            <w:tcW w:w="991" w:type="dxa"/>
          </w:tcPr>
          <w:p w14:paraId="402481D3" w14:textId="77777777" w:rsidR="007327F1" w:rsidRPr="006A52B6" w:rsidRDefault="007327F1" w:rsidP="0098079C">
            <w:pPr>
              <w:pStyle w:val="TableParagraph"/>
              <w:jc w:val="center"/>
              <w:rPr>
                <w:sz w:val="20"/>
              </w:rPr>
            </w:pPr>
          </w:p>
          <w:p w14:paraId="539544C8" w14:textId="77777777" w:rsidR="007327F1" w:rsidRPr="006A52B6" w:rsidRDefault="007327F1" w:rsidP="0098079C">
            <w:pPr>
              <w:pStyle w:val="TableParagraph"/>
              <w:spacing w:before="5"/>
              <w:jc w:val="center"/>
              <w:rPr>
                <w:sz w:val="26"/>
              </w:rPr>
            </w:pPr>
          </w:p>
          <w:p w14:paraId="207C914A" w14:textId="316029E0" w:rsidR="007327F1" w:rsidRPr="006A52B6" w:rsidRDefault="00620614" w:rsidP="0098079C">
            <w:pPr>
              <w:pStyle w:val="TableParagraph"/>
              <w:spacing w:before="1"/>
              <w:ind w:right="-15"/>
              <w:jc w:val="center"/>
              <w:rPr>
                <w:rFonts w:ascii="Times New Roman"/>
                <w:sz w:val="18"/>
              </w:rPr>
            </w:pPr>
            <w:bookmarkStart w:id="48" w:name="NT_TAR_0000000139"/>
            <w:r w:rsidRPr="006A52B6">
              <w:rPr>
                <w:rFonts w:ascii="Times New Roman" w:hAnsi="Times New Roman" w:cs="Times New Roman"/>
                <w:sz w:val="18"/>
              </w:rPr>
              <w:t>14,000,000</w:t>
            </w:r>
            <w:bookmarkEnd w:id="48"/>
          </w:p>
        </w:tc>
        <w:tc>
          <w:tcPr>
            <w:tcW w:w="658" w:type="dxa"/>
          </w:tcPr>
          <w:p w14:paraId="65DE752F" w14:textId="77777777" w:rsidR="007327F1" w:rsidRPr="006A52B6" w:rsidRDefault="007327F1" w:rsidP="0098079C">
            <w:pPr>
              <w:pStyle w:val="TableParagraph"/>
              <w:jc w:val="center"/>
              <w:rPr>
                <w:sz w:val="20"/>
              </w:rPr>
            </w:pPr>
          </w:p>
          <w:p w14:paraId="224279D9" w14:textId="77777777" w:rsidR="007327F1" w:rsidRPr="006A52B6" w:rsidRDefault="007327F1" w:rsidP="0098079C">
            <w:pPr>
              <w:pStyle w:val="TableParagraph"/>
              <w:spacing w:before="5"/>
              <w:jc w:val="center"/>
              <w:rPr>
                <w:sz w:val="26"/>
              </w:rPr>
            </w:pPr>
          </w:p>
          <w:p w14:paraId="6B493147" w14:textId="61925AEE" w:rsidR="007327F1" w:rsidRPr="006A52B6" w:rsidRDefault="00620614" w:rsidP="0098079C">
            <w:pPr>
              <w:pStyle w:val="TableParagraph"/>
              <w:spacing w:before="1"/>
              <w:ind w:right="-15"/>
              <w:jc w:val="center"/>
              <w:rPr>
                <w:rFonts w:ascii="Times New Roman"/>
                <w:sz w:val="18"/>
              </w:rPr>
            </w:pPr>
            <w:bookmarkStart w:id="49" w:name="NT_TAR_0000000142"/>
            <w:r w:rsidRPr="006A52B6">
              <w:rPr>
                <w:rFonts w:ascii="Times New Roman" w:hAnsi="Times New Roman" w:cs="Times New Roman"/>
                <w:sz w:val="18"/>
              </w:rPr>
              <w:t>27.18%</w:t>
            </w:r>
            <w:bookmarkEnd w:id="49"/>
          </w:p>
        </w:tc>
        <w:tc>
          <w:tcPr>
            <w:tcW w:w="710" w:type="dxa"/>
          </w:tcPr>
          <w:p w14:paraId="71F45A84" w14:textId="77777777" w:rsidR="007327F1" w:rsidRPr="006A52B6" w:rsidRDefault="007327F1" w:rsidP="0098079C">
            <w:pPr>
              <w:pStyle w:val="TableParagraph"/>
              <w:jc w:val="center"/>
              <w:rPr>
                <w:sz w:val="20"/>
              </w:rPr>
            </w:pPr>
          </w:p>
          <w:p w14:paraId="46415F2E" w14:textId="77777777" w:rsidR="007327F1" w:rsidRPr="006A52B6" w:rsidRDefault="007327F1" w:rsidP="0098079C">
            <w:pPr>
              <w:pStyle w:val="TableParagraph"/>
              <w:spacing w:before="5"/>
              <w:jc w:val="center"/>
              <w:rPr>
                <w:sz w:val="26"/>
              </w:rPr>
            </w:pPr>
          </w:p>
          <w:p w14:paraId="54ED50D6" w14:textId="5864CAA8" w:rsidR="007327F1" w:rsidRPr="006A52B6" w:rsidRDefault="00620614" w:rsidP="0098079C">
            <w:pPr>
              <w:pStyle w:val="TableParagraph"/>
              <w:spacing w:before="1"/>
              <w:ind w:right="-15"/>
              <w:jc w:val="center"/>
              <w:rPr>
                <w:rFonts w:ascii="Times New Roman"/>
                <w:sz w:val="18"/>
              </w:rPr>
            </w:pPr>
            <w:bookmarkStart w:id="50" w:name="NT_TAR_0000000145"/>
            <w:r w:rsidRPr="006A52B6">
              <w:rPr>
                <w:rFonts w:ascii="Times New Roman" w:hAnsi="Times New Roman" w:cs="Times New Roman"/>
                <w:sz w:val="18"/>
              </w:rPr>
              <w:t>0.84%</w:t>
            </w:r>
            <w:bookmarkEnd w:id="50"/>
          </w:p>
        </w:tc>
        <w:tc>
          <w:tcPr>
            <w:tcW w:w="849" w:type="dxa"/>
          </w:tcPr>
          <w:p w14:paraId="2F42F583" w14:textId="77777777" w:rsidR="007327F1" w:rsidRPr="006A52B6" w:rsidRDefault="007327F1" w:rsidP="0098079C">
            <w:pPr>
              <w:pStyle w:val="TableParagraph"/>
              <w:jc w:val="center"/>
              <w:rPr>
                <w:sz w:val="20"/>
              </w:rPr>
            </w:pPr>
          </w:p>
          <w:p w14:paraId="36D17F47" w14:textId="77777777" w:rsidR="007327F1" w:rsidRPr="006A52B6" w:rsidRDefault="007327F1" w:rsidP="0098079C">
            <w:pPr>
              <w:pStyle w:val="TableParagraph"/>
              <w:spacing w:before="5"/>
              <w:jc w:val="center"/>
              <w:rPr>
                <w:sz w:val="26"/>
              </w:rPr>
            </w:pPr>
          </w:p>
          <w:p w14:paraId="1E0C94B9" w14:textId="5989D15A" w:rsidR="007327F1" w:rsidRPr="006A52B6" w:rsidRDefault="00620614" w:rsidP="0098079C">
            <w:pPr>
              <w:pStyle w:val="TableParagraph"/>
              <w:spacing w:before="1"/>
              <w:ind w:right="-15"/>
              <w:jc w:val="center"/>
              <w:rPr>
                <w:rFonts w:ascii="Times New Roman"/>
                <w:sz w:val="18"/>
              </w:rPr>
            </w:pPr>
            <w:bookmarkStart w:id="51" w:name="NT_TAR_0000000148"/>
            <w:r w:rsidRPr="006A52B6">
              <w:rPr>
                <w:rFonts w:ascii="Times New Roman" w:hAnsi="Times New Roman" w:cs="Times New Roman"/>
                <w:sz w:val="18"/>
              </w:rPr>
              <w:t>14,000,000</w:t>
            </w:r>
            <w:bookmarkEnd w:id="51"/>
          </w:p>
        </w:tc>
        <w:tc>
          <w:tcPr>
            <w:tcW w:w="994" w:type="dxa"/>
          </w:tcPr>
          <w:p w14:paraId="63B22D16" w14:textId="77777777" w:rsidR="007327F1" w:rsidRPr="006A52B6" w:rsidRDefault="007327F1" w:rsidP="0098079C">
            <w:pPr>
              <w:pStyle w:val="TableParagraph"/>
              <w:jc w:val="center"/>
              <w:rPr>
                <w:sz w:val="20"/>
              </w:rPr>
            </w:pPr>
          </w:p>
          <w:p w14:paraId="45788174" w14:textId="77777777" w:rsidR="007327F1" w:rsidRPr="006A52B6" w:rsidRDefault="007327F1" w:rsidP="0098079C">
            <w:pPr>
              <w:pStyle w:val="TableParagraph"/>
              <w:spacing w:before="5"/>
              <w:jc w:val="center"/>
              <w:rPr>
                <w:sz w:val="26"/>
              </w:rPr>
            </w:pPr>
          </w:p>
          <w:p w14:paraId="3B0B1E86" w14:textId="77777777" w:rsidR="007327F1" w:rsidRPr="006A52B6" w:rsidRDefault="00A02B26" w:rsidP="0098079C">
            <w:pPr>
              <w:pStyle w:val="TableParagraph"/>
              <w:spacing w:before="1"/>
              <w:ind w:right="-15"/>
              <w:jc w:val="center"/>
              <w:rPr>
                <w:rFonts w:ascii="Times New Roman"/>
                <w:sz w:val="18"/>
              </w:rPr>
            </w:pPr>
            <w:r w:rsidRPr="006A52B6">
              <w:rPr>
                <w:rFonts w:ascii="Times New Roman"/>
                <w:sz w:val="18"/>
              </w:rPr>
              <w:t>0</w:t>
            </w:r>
          </w:p>
        </w:tc>
        <w:tc>
          <w:tcPr>
            <w:tcW w:w="991" w:type="dxa"/>
          </w:tcPr>
          <w:p w14:paraId="349EDD49" w14:textId="77777777" w:rsidR="007327F1" w:rsidRPr="006A52B6" w:rsidRDefault="007327F1" w:rsidP="0098079C">
            <w:pPr>
              <w:pStyle w:val="TableParagraph"/>
              <w:jc w:val="center"/>
              <w:rPr>
                <w:sz w:val="20"/>
              </w:rPr>
            </w:pPr>
          </w:p>
          <w:p w14:paraId="4D9C14DB" w14:textId="77777777" w:rsidR="007327F1" w:rsidRPr="006A52B6" w:rsidRDefault="007327F1" w:rsidP="0098079C">
            <w:pPr>
              <w:pStyle w:val="TableParagraph"/>
              <w:spacing w:before="5"/>
              <w:jc w:val="center"/>
              <w:rPr>
                <w:sz w:val="26"/>
              </w:rPr>
            </w:pPr>
          </w:p>
          <w:p w14:paraId="77D8FF81" w14:textId="788FB744" w:rsidR="007327F1" w:rsidRPr="006A52B6" w:rsidRDefault="00620614" w:rsidP="0098079C">
            <w:pPr>
              <w:pStyle w:val="TableParagraph"/>
              <w:spacing w:before="1"/>
              <w:ind w:right="-15"/>
              <w:jc w:val="center"/>
              <w:rPr>
                <w:rFonts w:ascii="Times New Roman"/>
                <w:sz w:val="18"/>
              </w:rPr>
            </w:pPr>
            <w:bookmarkStart w:id="52" w:name="NT_TAR_0000000154"/>
            <w:r w:rsidRPr="006A52B6">
              <w:rPr>
                <w:rFonts w:ascii="Times New Roman" w:hAnsi="Times New Roman" w:cs="Times New Roman"/>
                <w:sz w:val="18"/>
              </w:rPr>
              <w:t>37,515,151</w:t>
            </w:r>
            <w:bookmarkEnd w:id="52"/>
          </w:p>
        </w:tc>
        <w:tc>
          <w:tcPr>
            <w:tcW w:w="962" w:type="dxa"/>
          </w:tcPr>
          <w:p w14:paraId="5ACEF1EC" w14:textId="77777777" w:rsidR="007327F1" w:rsidRPr="006A52B6" w:rsidRDefault="007327F1" w:rsidP="0098079C">
            <w:pPr>
              <w:pStyle w:val="TableParagraph"/>
              <w:jc w:val="center"/>
              <w:rPr>
                <w:sz w:val="20"/>
              </w:rPr>
            </w:pPr>
          </w:p>
          <w:p w14:paraId="5023C087" w14:textId="77777777" w:rsidR="007327F1" w:rsidRPr="006A52B6" w:rsidRDefault="007327F1" w:rsidP="0098079C">
            <w:pPr>
              <w:pStyle w:val="TableParagraph"/>
              <w:spacing w:before="5"/>
              <w:jc w:val="center"/>
              <w:rPr>
                <w:sz w:val="26"/>
              </w:rPr>
            </w:pPr>
          </w:p>
          <w:p w14:paraId="069DD410" w14:textId="77777777" w:rsidR="007327F1" w:rsidRPr="006A52B6" w:rsidRDefault="00A02B26" w:rsidP="0098079C">
            <w:pPr>
              <w:pStyle w:val="TableParagraph"/>
              <w:spacing w:before="1"/>
              <w:ind w:right="-15"/>
              <w:jc w:val="center"/>
              <w:rPr>
                <w:rFonts w:ascii="Times New Roman"/>
                <w:sz w:val="18"/>
              </w:rPr>
            </w:pPr>
            <w:r w:rsidRPr="006A52B6">
              <w:rPr>
                <w:rFonts w:ascii="Times New Roman"/>
                <w:sz w:val="18"/>
              </w:rPr>
              <w:t>0</w:t>
            </w:r>
          </w:p>
        </w:tc>
      </w:tr>
      <w:tr w:rsidR="007327F1" w:rsidRPr="006A52B6" w14:paraId="77C89508" w14:textId="77777777">
        <w:trPr>
          <w:trHeight w:val="470"/>
        </w:trPr>
        <w:tc>
          <w:tcPr>
            <w:tcW w:w="1212" w:type="dxa"/>
          </w:tcPr>
          <w:p w14:paraId="0F82FF86" w14:textId="6FC9B516" w:rsidR="007327F1" w:rsidRPr="006A52B6" w:rsidRDefault="00620614">
            <w:pPr>
              <w:pStyle w:val="TableParagraph"/>
              <w:spacing w:before="119"/>
              <w:ind w:left="4"/>
              <w:rPr>
                <w:sz w:val="18"/>
              </w:rPr>
            </w:pPr>
            <w:bookmarkStart w:id="53" w:name="NT_TAR_0000000159"/>
            <w:r w:rsidRPr="006A52B6">
              <w:rPr>
                <w:rFonts w:ascii="Times New Roman" w:hAnsi="Times New Roman" w:cs="Times New Roman"/>
                <w:sz w:val="18"/>
              </w:rPr>
              <w:t xml:space="preserve">Zhao </w:t>
            </w:r>
            <w:proofErr w:type="spellStart"/>
            <w:r w:rsidRPr="006A52B6">
              <w:rPr>
                <w:rFonts w:ascii="Times New Roman" w:hAnsi="Times New Roman" w:cs="Times New Roman"/>
                <w:sz w:val="18"/>
              </w:rPr>
              <w:t>Guixiang</w:t>
            </w:r>
            <w:bookmarkEnd w:id="53"/>
            <w:proofErr w:type="spellEnd"/>
          </w:p>
        </w:tc>
        <w:tc>
          <w:tcPr>
            <w:tcW w:w="993" w:type="dxa"/>
          </w:tcPr>
          <w:p w14:paraId="2F9181EF" w14:textId="0AE63CA5" w:rsidR="007327F1" w:rsidRPr="006A52B6" w:rsidRDefault="00620614" w:rsidP="0098079C">
            <w:pPr>
              <w:pStyle w:val="TableParagraph"/>
              <w:spacing w:before="129"/>
              <w:ind w:right="-15"/>
              <w:jc w:val="center"/>
              <w:rPr>
                <w:rFonts w:ascii="Times New Roman"/>
                <w:sz w:val="18"/>
              </w:rPr>
            </w:pPr>
            <w:bookmarkStart w:id="54" w:name="NT_TAR_0000000160"/>
            <w:r w:rsidRPr="006A52B6">
              <w:rPr>
                <w:rFonts w:ascii="Times New Roman" w:hAnsi="Times New Roman" w:cs="Times New Roman"/>
                <w:sz w:val="18"/>
              </w:rPr>
              <w:t>2,146,600</w:t>
            </w:r>
            <w:bookmarkEnd w:id="54"/>
          </w:p>
        </w:tc>
        <w:tc>
          <w:tcPr>
            <w:tcW w:w="708" w:type="dxa"/>
          </w:tcPr>
          <w:p w14:paraId="7C3287E2" w14:textId="580CDFBA" w:rsidR="007327F1" w:rsidRPr="006A52B6" w:rsidRDefault="00620614" w:rsidP="0098079C">
            <w:pPr>
              <w:pStyle w:val="TableParagraph"/>
              <w:spacing w:before="129"/>
              <w:ind w:right="-15"/>
              <w:jc w:val="center"/>
              <w:rPr>
                <w:rFonts w:ascii="Times New Roman"/>
                <w:sz w:val="18"/>
              </w:rPr>
            </w:pPr>
            <w:bookmarkStart w:id="55" w:name="NT_TAR_0000000161"/>
            <w:r w:rsidRPr="006A52B6">
              <w:rPr>
                <w:rFonts w:ascii="Times New Roman" w:hAnsi="Times New Roman" w:cs="Times New Roman"/>
                <w:sz w:val="18"/>
              </w:rPr>
              <w:t>0.13%</w:t>
            </w:r>
            <w:bookmarkEnd w:id="55"/>
          </w:p>
        </w:tc>
        <w:tc>
          <w:tcPr>
            <w:tcW w:w="993" w:type="dxa"/>
          </w:tcPr>
          <w:p w14:paraId="3993F60B" w14:textId="77777777" w:rsidR="007327F1" w:rsidRPr="006A52B6" w:rsidRDefault="00A02B26" w:rsidP="0098079C">
            <w:pPr>
              <w:pStyle w:val="TableParagraph"/>
              <w:spacing w:before="129"/>
              <w:ind w:right="-15"/>
              <w:jc w:val="center"/>
              <w:rPr>
                <w:rFonts w:ascii="Times New Roman"/>
                <w:sz w:val="18"/>
              </w:rPr>
            </w:pPr>
            <w:r w:rsidRPr="006A52B6">
              <w:rPr>
                <w:rFonts w:ascii="Times New Roman"/>
                <w:sz w:val="18"/>
              </w:rPr>
              <w:t>0</w:t>
            </w:r>
          </w:p>
        </w:tc>
        <w:tc>
          <w:tcPr>
            <w:tcW w:w="991" w:type="dxa"/>
          </w:tcPr>
          <w:p w14:paraId="7C52D118" w14:textId="77777777" w:rsidR="007327F1" w:rsidRPr="006A52B6" w:rsidRDefault="00A02B26" w:rsidP="0098079C">
            <w:pPr>
              <w:pStyle w:val="TableParagraph"/>
              <w:spacing w:before="129"/>
              <w:ind w:right="-15"/>
              <w:jc w:val="center"/>
              <w:rPr>
                <w:rFonts w:ascii="Times New Roman"/>
                <w:sz w:val="18"/>
              </w:rPr>
            </w:pPr>
            <w:r w:rsidRPr="006A52B6">
              <w:rPr>
                <w:rFonts w:ascii="Times New Roman"/>
                <w:sz w:val="18"/>
              </w:rPr>
              <w:t>0</w:t>
            </w:r>
          </w:p>
        </w:tc>
        <w:tc>
          <w:tcPr>
            <w:tcW w:w="658" w:type="dxa"/>
          </w:tcPr>
          <w:p w14:paraId="102C8267" w14:textId="77777777" w:rsidR="007327F1" w:rsidRPr="006A52B6" w:rsidRDefault="00A02B26" w:rsidP="0098079C">
            <w:pPr>
              <w:pStyle w:val="TableParagraph"/>
              <w:spacing w:before="129"/>
              <w:ind w:right="-15"/>
              <w:jc w:val="center"/>
              <w:rPr>
                <w:rFonts w:ascii="Times New Roman"/>
                <w:sz w:val="18"/>
              </w:rPr>
            </w:pPr>
            <w:r w:rsidRPr="006A52B6">
              <w:rPr>
                <w:rFonts w:ascii="Times New Roman"/>
                <w:sz w:val="18"/>
              </w:rPr>
              <w:t>0</w:t>
            </w:r>
          </w:p>
        </w:tc>
        <w:tc>
          <w:tcPr>
            <w:tcW w:w="710" w:type="dxa"/>
          </w:tcPr>
          <w:p w14:paraId="1693667D" w14:textId="77777777" w:rsidR="007327F1" w:rsidRPr="006A52B6" w:rsidRDefault="00A02B26" w:rsidP="0098079C">
            <w:pPr>
              <w:pStyle w:val="TableParagraph"/>
              <w:spacing w:before="129"/>
              <w:ind w:right="-15"/>
              <w:jc w:val="center"/>
              <w:rPr>
                <w:rFonts w:ascii="Times New Roman"/>
                <w:sz w:val="18"/>
              </w:rPr>
            </w:pPr>
            <w:r w:rsidRPr="006A52B6">
              <w:rPr>
                <w:rFonts w:ascii="Times New Roman"/>
                <w:sz w:val="18"/>
              </w:rPr>
              <w:t>0</w:t>
            </w:r>
          </w:p>
        </w:tc>
        <w:tc>
          <w:tcPr>
            <w:tcW w:w="849" w:type="dxa"/>
          </w:tcPr>
          <w:p w14:paraId="2FCF7E50" w14:textId="77777777" w:rsidR="007327F1" w:rsidRPr="006A52B6" w:rsidRDefault="00A02B26" w:rsidP="0098079C">
            <w:pPr>
              <w:pStyle w:val="TableParagraph"/>
              <w:spacing w:before="129"/>
              <w:ind w:right="-15"/>
              <w:jc w:val="center"/>
              <w:rPr>
                <w:rFonts w:ascii="Times New Roman"/>
                <w:sz w:val="18"/>
              </w:rPr>
            </w:pPr>
            <w:r w:rsidRPr="006A52B6">
              <w:rPr>
                <w:rFonts w:ascii="Times New Roman"/>
                <w:sz w:val="18"/>
              </w:rPr>
              <w:t>0</w:t>
            </w:r>
          </w:p>
        </w:tc>
        <w:tc>
          <w:tcPr>
            <w:tcW w:w="994" w:type="dxa"/>
          </w:tcPr>
          <w:p w14:paraId="462D7FAE" w14:textId="77777777" w:rsidR="007327F1" w:rsidRPr="006A52B6" w:rsidRDefault="00A02B26" w:rsidP="0098079C">
            <w:pPr>
              <w:pStyle w:val="TableParagraph"/>
              <w:spacing w:before="129"/>
              <w:ind w:right="-15"/>
              <w:jc w:val="center"/>
              <w:rPr>
                <w:rFonts w:ascii="Times New Roman"/>
                <w:sz w:val="18"/>
              </w:rPr>
            </w:pPr>
            <w:r w:rsidRPr="006A52B6">
              <w:rPr>
                <w:rFonts w:ascii="Times New Roman"/>
                <w:sz w:val="18"/>
              </w:rPr>
              <w:t>0</w:t>
            </w:r>
          </w:p>
        </w:tc>
        <w:tc>
          <w:tcPr>
            <w:tcW w:w="991" w:type="dxa"/>
          </w:tcPr>
          <w:p w14:paraId="5A880E07" w14:textId="77777777" w:rsidR="007327F1" w:rsidRPr="006A52B6" w:rsidRDefault="00A02B26" w:rsidP="0098079C">
            <w:pPr>
              <w:pStyle w:val="TableParagraph"/>
              <w:spacing w:before="129"/>
              <w:ind w:right="-15"/>
              <w:jc w:val="center"/>
              <w:rPr>
                <w:rFonts w:ascii="Times New Roman"/>
                <w:sz w:val="18"/>
              </w:rPr>
            </w:pPr>
            <w:r w:rsidRPr="006A52B6">
              <w:rPr>
                <w:rFonts w:ascii="Times New Roman"/>
                <w:sz w:val="18"/>
              </w:rPr>
              <w:t>0</w:t>
            </w:r>
          </w:p>
        </w:tc>
        <w:tc>
          <w:tcPr>
            <w:tcW w:w="962" w:type="dxa"/>
          </w:tcPr>
          <w:p w14:paraId="308EF7E3" w14:textId="77777777" w:rsidR="007327F1" w:rsidRPr="006A52B6" w:rsidRDefault="00A02B26" w:rsidP="0098079C">
            <w:pPr>
              <w:pStyle w:val="TableParagraph"/>
              <w:spacing w:before="129"/>
              <w:ind w:right="-15"/>
              <w:jc w:val="center"/>
              <w:rPr>
                <w:rFonts w:ascii="Times New Roman"/>
                <w:sz w:val="18"/>
              </w:rPr>
            </w:pPr>
            <w:r w:rsidRPr="006A52B6">
              <w:rPr>
                <w:rFonts w:ascii="Times New Roman"/>
                <w:sz w:val="18"/>
              </w:rPr>
              <w:t>0</w:t>
            </w:r>
          </w:p>
        </w:tc>
      </w:tr>
      <w:tr w:rsidR="007327F1" w:rsidRPr="006A52B6" w14:paraId="190E0D0C" w14:textId="77777777">
        <w:trPr>
          <w:trHeight w:val="472"/>
        </w:trPr>
        <w:tc>
          <w:tcPr>
            <w:tcW w:w="1212" w:type="dxa"/>
          </w:tcPr>
          <w:p w14:paraId="650A3E61" w14:textId="48CF5446" w:rsidR="007327F1" w:rsidRPr="006A52B6" w:rsidRDefault="00620614">
            <w:pPr>
              <w:pStyle w:val="TableParagraph"/>
              <w:spacing w:before="119"/>
              <w:ind w:left="4"/>
              <w:rPr>
                <w:sz w:val="18"/>
              </w:rPr>
            </w:pPr>
            <w:bookmarkStart w:id="56" w:name="NT_TAR_0000000171"/>
            <w:r w:rsidRPr="006A52B6">
              <w:rPr>
                <w:rFonts w:ascii="Times New Roman" w:hAnsi="Times New Roman" w:cs="Times New Roman"/>
                <w:sz w:val="18"/>
              </w:rPr>
              <w:t xml:space="preserve">Zhao </w:t>
            </w:r>
            <w:proofErr w:type="spellStart"/>
            <w:r w:rsidRPr="006A52B6">
              <w:rPr>
                <w:rFonts w:ascii="Times New Roman" w:hAnsi="Times New Roman" w:cs="Times New Roman"/>
                <w:sz w:val="18"/>
              </w:rPr>
              <w:t>Guiyuan</w:t>
            </w:r>
            <w:bookmarkEnd w:id="56"/>
            <w:proofErr w:type="spellEnd"/>
          </w:p>
        </w:tc>
        <w:tc>
          <w:tcPr>
            <w:tcW w:w="993" w:type="dxa"/>
          </w:tcPr>
          <w:p w14:paraId="5507ED6C" w14:textId="692C4C46" w:rsidR="007327F1" w:rsidRPr="006A52B6" w:rsidRDefault="00620614" w:rsidP="0098079C">
            <w:pPr>
              <w:pStyle w:val="TableParagraph"/>
              <w:spacing w:before="129"/>
              <w:ind w:right="-15"/>
              <w:jc w:val="center"/>
              <w:rPr>
                <w:rFonts w:ascii="Times New Roman"/>
                <w:sz w:val="18"/>
              </w:rPr>
            </w:pPr>
            <w:bookmarkStart w:id="57" w:name="NT_TAR_0000000172"/>
            <w:r w:rsidRPr="006A52B6">
              <w:rPr>
                <w:rFonts w:ascii="Times New Roman" w:hAnsi="Times New Roman" w:cs="Times New Roman"/>
                <w:sz w:val="18"/>
              </w:rPr>
              <w:t>2,146,600</w:t>
            </w:r>
            <w:bookmarkEnd w:id="57"/>
          </w:p>
        </w:tc>
        <w:tc>
          <w:tcPr>
            <w:tcW w:w="708" w:type="dxa"/>
          </w:tcPr>
          <w:p w14:paraId="2C2C2E70" w14:textId="77EFE57E" w:rsidR="007327F1" w:rsidRPr="006A52B6" w:rsidRDefault="00620614" w:rsidP="0098079C">
            <w:pPr>
              <w:pStyle w:val="TableParagraph"/>
              <w:spacing w:before="129"/>
              <w:ind w:right="-15"/>
              <w:jc w:val="center"/>
              <w:rPr>
                <w:rFonts w:ascii="Times New Roman"/>
                <w:sz w:val="18"/>
              </w:rPr>
            </w:pPr>
            <w:bookmarkStart w:id="58" w:name="NT_TAR_0000000173"/>
            <w:r w:rsidRPr="006A52B6">
              <w:rPr>
                <w:rFonts w:ascii="Times New Roman" w:hAnsi="Times New Roman" w:cs="Times New Roman"/>
                <w:sz w:val="18"/>
              </w:rPr>
              <w:t>0.13%</w:t>
            </w:r>
            <w:bookmarkEnd w:id="58"/>
          </w:p>
        </w:tc>
        <w:tc>
          <w:tcPr>
            <w:tcW w:w="993" w:type="dxa"/>
          </w:tcPr>
          <w:p w14:paraId="35FE4F3D" w14:textId="77777777" w:rsidR="007327F1" w:rsidRPr="006A52B6" w:rsidRDefault="00A02B26" w:rsidP="0098079C">
            <w:pPr>
              <w:pStyle w:val="TableParagraph"/>
              <w:spacing w:before="129"/>
              <w:ind w:right="-15"/>
              <w:jc w:val="center"/>
              <w:rPr>
                <w:rFonts w:ascii="Times New Roman"/>
                <w:sz w:val="18"/>
              </w:rPr>
            </w:pPr>
            <w:r w:rsidRPr="006A52B6">
              <w:rPr>
                <w:rFonts w:ascii="Times New Roman"/>
                <w:sz w:val="18"/>
              </w:rPr>
              <w:t>0</w:t>
            </w:r>
          </w:p>
        </w:tc>
        <w:tc>
          <w:tcPr>
            <w:tcW w:w="991" w:type="dxa"/>
          </w:tcPr>
          <w:p w14:paraId="783294C0" w14:textId="77777777" w:rsidR="007327F1" w:rsidRPr="006A52B6" w:rsidRDefault="00A02B26" w:rsidP="0098079C">
            <w:pPr>
              <w:pStyle w:val="TableParagraph"/>
              <w:spacing w:before="129"/>
              <w:ind w:right="-15"/>
              <w:jc w:val="center"/>
              <w:rPr>
                <w:rFonts w:ascii="Times New Roman"/>
                <w:sz w:val="18"/>
              </w:rPr>
            </w:pPr>
            <w:r w:rsidRPr="006A52B6">
              <w:rPr>
                <w:rFonts w:ascii="Times New Roman"/>
                <w:sz w:val="18"/>
              </w:rPr>
              <w:t>0</w:t>
            </w:r>
          </w:p>
        </w:tc>
        <w:tc>
          <w:tcPr>
            <w:tcW w:w="658" w:type="dxa"/>
          </w:tcPr>
          <w:p w14:paraId="47816F6D" w14:textId="77777777" w:rsidR="007327F1" w:rsidRPr="006A52B6" w:rsidRDefault="00A02B26" w:rsidP="0098079C">
            <w:pPr>
              <w:pStyle w:val="TableParagraph"/>
              <w:spacing w:before="129"/>
              <w:ind w:right="-15"/>
              <w:jc w:val="center"/>
              <w:rPr>
                <w:rFonts w:ascii="Times New Roman"/>
                <w:sz w:val="18"/>
              </w:rPr>
            </w:pPr>
            <w:r w:rsidRPr="006A52B6">
              <w:rPr>
                <w:rFonts w:ascii="Times New Roman"/>
                <w:sz w:val="18"/>
              </w:rPr>
              <w:t>0</w:t>
            </w:r>
          </w:p>
        </w:tc>
        <w:tc>
          <w:tcPr>
            <w:tcW w:w="710" w:type="dxa"/>
          </w:tcPr>
          <w:p w14:paraId="4B9C952B" w14:textId="77777777" w:rsidR="007327F1" w:rsidRPr="006A52B6" w:rsidRDefault="00A02B26" w:rsidP="0098079C">
            <w:pPr>
              <w:pStyle w:val="TableParagraph"/>
              <w:spacing w:before="129"/>
              <w:ind w:right="-15"/>
              <w:jc w:val="center"/>
              <w:rPr>
                <w:rFonts w:ascii="Times New Roman"/>
                <w:sz w:val="18"/>
              </w:rPr>
            </w:pPr>
            <w:r w:rsidRPr="006A52B6">
              <w:rPr>
                <w:rFonts w:ascii="Times New Roman"/>
                <w:sz w:val="18"/>
              </w:rPr>
              <w:t>0</w:t>
            </w:r>
          </w:p>
        </w:tc>
        <w:tc>
          <w:tcPr>
            <w:tcW w:w="849" w:type="dxa"/>
          </w:tcPr>
          <w:p w14:paraId="51137407" w14:textId="77777777" w:rsidR="007327F1" w:rsidRPr="006A52B6" w:rsidRDefault="00A02B26" w:rsidP="0098079C">
            <w:pPr>
              <w:pStyle w:val="TableParagraph"/>
              <w:spacing w:before="129"/>
              <w:ind w:right="-15"/>
              <w:jc w:val="center"/>
              <w:rPr>
                <w:rFonts w:ascii="Times New Roman"/>
                <w:sz w:val="18"/>
              </w:rPr>
            </w:pPr>
            <w:r w:rsidRPr="006A52B6">
              <w:rPr>
                <w:rFonts w:ascii="Times New Roman"/>
                <w:sz w:val="18"/>
              </w:rPr>
              <w:t>0</w:t>
            </w:r>
          </w:p>
        </w:tc>
        <w:tc>
          <w:tcPr>
            <w:tcW w:w="994" w:type="dxa"/>
          </w:tcPr>
          <w:p w14:paraId="72570F79" w14:textId="77777777" w:rsidR="007327F1" w:rsidRPr="006A52B6" w:rsidRDefault="00A02B26" w:rsidP="0098079C">
            <w:pPr>
              <w:pStyle w:val="TableParagraph"/>
              <w:spacing w:before="129"/>
              <w:ind w:right="-15"/>
              <w:jc w:val="center"/>
              <w:rPr>
                <w:rFonts w:ascii="Times New Roman"/>
                <w:sz w:val="18"/>
              </w:rPr>
            </w:pPr>
            <w:r w:rsidRPr="006A52B6">
              <w:rPr>
                <w:rFonts w:ascii="Times New Roman"/>
                <w:sz w:val="18"/>
              </w:rPr>
              <w:t>0</w:t>
            </w:r>
          </w:p>
        </w:tc>
        <w:tc>
          <w:tcPr>
            <w:tcW w:w="991" w:type="dxa"/>
          </w:tcPr>
          <w:p w14:paraId="10F99A7C" w14:textId="77777777" w:rsidR="007327F1" w:rsidRPr="006A52B6" w:rsidRDefault="00A02B26" w:rsidP="0098079C">
            <w:pPr>
              <w:pStyle w:val="TableParagraph"/>
              <w:spacing w:before="129"/>
              <w:ind w:right="-15"/>
              <w:jc w:val="center"/>
              <w:rPr>
                <w:rFonts w:ascii="Times New Roman"/>
                <w:sz w:val="18"/>
              </w:rPr>
            </w:pPr>
            <w:r w:rsidRPr="006A52B6">
              <w:rPr>
                <w:rFonts w:ascii="Times New Roman"/>
                <w:sz w:val="18"/>
              </w:rPr>
              <w:t>0</w:t>
            </w:r>
          </w:p>
        </w:tc>
        <w:tc>
          <w:tcPr>
            <w:tcW w:w="962" w:type="dxa"/>
          </w:tcPr>
          <w:p w14:paraId="52A82E89" w14:textId="77777777" w:rsidR="007327F1" w:rsidRPr="006A52B6" w:rsidRDefault="00A02B26" w:rsidP="0098079C">
            <w:pPr>
              <w:pStyle w:val="TableParagraph"/>
              <w:spacing w:before="129"/>
              <w:ind w:right="-15"/>
              <w:jc w:val="center"/>
              <w:rPr>
                <w:rFonts w:ascii="Times New Roman"/>
                <w:sz w:val="18"/>
              </w:rPr>
            </w:pPr>
            <w:r w:rsidRPr="006A52B6">
              <w:rPr>
                <w:rFonts w:ascii="Times New Roman"/>
                <w:sz w:val="18"/>
              </w:rPr>
              <w:t>0</w:t>
            </w:r>
          </w:p>
        </w:tc>
      </w:tr>
      <w:tr w:rsidR="007327F1" w:rsidRPr="006A52B6" w14:paraId="094942F0" w14:textId="77777777">
        <w:trPr>
          <w:trHeight w:val="470"/>
        </w:trPr>
        <w:tc>
          <w:tcPr>
            <w:tcW w:w="1212" w:type="dxa"/>
          </w:tcPr>
          <w:p w14:paraId="4B173F94" w14:textId="1E810FB8" w:rsidR="007327F1" w:rsidRPr="006A52B6" w:rsidRDefault="00620614">
            <w:pPr>
              <w:pStyle w:val="TableParagraph"/>
              <w:spacing w:before="117"/>
              <w:ind w:left="4"/>
              <w:rPr>
                <w:sz w:val="18"/>
              </w:rPr>
            </w:pPr>
            <w:bookmarkStart w:id="59" w:name="NT_TAR_0000000183"/>
            <w:r w:rsidRPr="006A52B6">
              <w:rPr>
                <w:rFonts w:ascii="Times New Roman" w:hAnsi="Times New Roman" w:cs="Times New Roman"/>
                <w:sz w:val="18"/>
              </w:rPr>
              <w:t>Total</w:t>
            </w:r>
            <w:bookmarkEnd w:id="59"/>
          </w:p>
        </w:tc>
        <w:tc>
          <w:tcPr>
            <w:tcW w:w="993" w:type="dxa"/>
          </w:tcPr>
          <w:p w14:paraId="55EEEFC6" w14:textId="5450F67E" w:rsidR="007327F1" w:rsidRPr="006A52B6" w:rsidRDefault="00620614" w:rsidP="0098079C">
            <w:pPr>
              <w:pStyle w:val="TableParagraph"/>
              <w:spacing w:before="127"/>
              <w:ind w:right="-15"/>
              <w:jc w:val="center"/>
              <w:rPr>
                <w:rFonts w:ascii="Times New Roman"/>
                <w:sz w:val="18"/>
              </w:rPr>
            </w:pPr>
            <w:bookmarkStart w:id="60" w:name="NT_TAR_0000000184"/>
            <w:r w:rsidRPr="006A52B6">
              <w:rPr>
                <w:rFonts w:ascii="Times New Roman" w:hAnsi="Times New Roman" w:cs="Times New Roman"/>
                <w:sz w:val="18"/>
              </w:rPr>
              <w:t>241,925,746</w:t>
            </w:r>
            <w:bookmarkEnd w:id="60"/>
          </w:p>
        </w:tc>
        <w:tc>
          <w:tcPr>
            <w:tcW w:w="708" w:type="dxa"/>
          </w:tcPr>
          <w:p w14:paraId="4A71650E" w14:textId="53F29FFF" w:rsidR="007327F1" w:rsidRPr="006A52B6" w:rsidRDefault="00620614" w:rsidP="0098079C">
            <w:pPr>
              <w:pStyle w:val="TableParagraph"/>
              <w:spacing w:before="127"/>
              <w:ind w:right="-15"/>
              <w:jc w:val="center"/>
              <w:rPr>
                <w:rFonts w:ascii="Times New Roman"/>
                <w:sz w:val="18"/>
              </w:rPr>
            </w:pPr>
            <w:bookmarkStart w:id="61" w:name="NT_TAR_0000000185"/>
            <w:r w:rsidRPr="006A52B6">
              <w:rPr>
                <w:rFonts w:ascii="Times New Roman" w:hAnsi="Times New Roman" w:cs="Times New Roman"/>
                <w:sz w:val="18"/>
              </w:rPr>
              <w:t>14.54%</w:t>
            </w:r>
            <w:bookmarkEnd w:id="61"/>
          </w:p>
        </w:tc>
        <w:tc>
          <w:tcPr>
            <w:tcW w:w="993" w:type="dxa"/>
          </w:tcPr>
          <w:p w14:paraId="7B3EBA07" w14:textId="77777777" w:rsidR="007327F1" w:rsidRPr="006A52B6" w:rsidRDefault="00A02B26" w:rsidP="0098079C">
            <w:pPr>
              <w:pStyle w:val="TableParagraph"/>
              <w:spacing w:before="127"/>
              <w:ind w:right="-15"/>
              <w:jc w:val="center"/>
              <w:rPr>
                <w:rFonts w:ascii="Times New Roman"/>
                <w:sz w:val="18"/>
              </w:rPr>
            </w:pPr>
            <w:r w:rsidRPr="006A52B6">
              <w:rPr>
                <w:rFonts w:ascii="Times New Roman"/>
                <w:sz w:val="18"/>
              </w:rPr>
              <w:t>0</w:t>
            </w:r>
          </w:p>
        </w:tc>
        <w:tc>
          <w:tcPr>
            <w:tcW w:w="991" w:type="dxa"/>
          </w:tcPr>
          <w:p w14:paraId="3073869F" w14:textId="10EBFFC3" w:rsidR="007327F1" w:rsidRPr="006A52B6" w:rsidRDefault="00620614" w:rsidP="0098079C">
            <w:pPr>
              <w:pStyle w:val="TableParagraph"/>
              <w:spacing w:before="127"/>
              <w:ind w:right="-15"/>
              <w:jc w:val="center"/>
              <w:rPr>
                <w:rFonts w:ascii="Times New Roman"/>
                <w:sz w:val="18"/>
              </w:rPr>
            </w:pPr>
            <w:bookmarkStart w:id="62" w:name="NT_TAR_0000000187"/>
            <w:r w:rsidRPr="006A52B6">
              <w:rPr>
                <w:rFonts w:ascii="Times New Roman" w:hAnsi="Times New Roman" w:cs="Times New Roman"/>
                <w:sz w:val="18"/>
              </w:rPr>
              <w:t>14,000,000</w:t>
            </w:r>
            <w:bookmarkEnd w:id="62"/>
          </w:p>
        </w:tc>
        <w:tc>
          <w:tcPr>
            <w:tcW w:w="658" w:type="dxa"/>
          </w:tcPr>
          <w:p w14:paraId="5B0040C6" w14:textId="6D1B71E5" w:rsidR="007327F1" w:rsidRPr="006A52B6" w:rsidRDefault="00620614" w:rsidP="0098079C">
            <w:pPr>
              <w:pStyle w:val="TableParagraph"/>
              <w:spacing w:before="127"/>
              <w:ind w:right="-15"/>
              <w:jc w:val="center"/>
              <w:rPr>
                <w:rFonts w:ascii="Times New Roman"/>
                <w:sz w:val="18"/>
              </w:rPr>
            </w:pPr>
            <w:bookmarkStart w:id="63" w:name="NT_TAR_0000000188"/>
            <w:r w:rsidRPr="006A52B6">
              <w:rPr>
                <w:rFonts w:ascii="Times New Roman" w:hAnsi="Times New Roman" w:cs="Times New Roman"/>
                <w:sz w:val="18"/>
              </w:rPr>
              <w:t>5.79%</w:t>
            </w:r>
            <w:bookmarkEnd w:id="63"/>
          </w:p>
        </w:tc>
        <w:tc>
          <w:tcPr>
            <w:tcW w:w="710" w:type="dxa"/>
          </w:tcPr>
          <w:p w14:paraId="33C1E2EB" w14:textId="63F40D1A" w:rsidR="007327F1" w:rsidRPr="006A52B6" w:rsidRDefault="00620614" w:rsidP="0098079C">
            <w:pPr>
              <w:pStyle w:val="TableParagraph"/>
              <w:spacing w:before="127"/>
              <w:ind w:right="-15"/>
              <w:jc w:val="center"/>
              <w:rPr>
                <w:rFonts w:ascii="Times New Roman"/>
                <w:sz w:val="18"/>
              </w:rPr>
            </w:pPr>
            <w:bookmarkStart w:id="64" w:name="NT_TAR_0000000189"/>
            <w:r w:rsidRPr="006A52B6">
              <w:rPr>
                <w:rFonts w:ascii="Times New Roman" w:hAnsi="Times New Roman" w:cs="Times New Roman"/>
                <w:sz w:val="18"/>
              </w:rPr>
              <w:t>0.84%</w:t>
            </w:r>
            <w:bookmarkEnd w:id="64"/>
          </w:p>
        </w:tc>
        <w:tc>
          <w:tcPr>
            <w:tcW w:w="849" w:type="dxa"/>
          </w:tcPr>
          <w:p w14:paraId="302B15EF" w14:textId="19207C84" w:rsidR="007327F1" w:rsidRPr="006A52B6" w:rsidRDefault="00620614" w:rsidP="0098079C">
            <w:pPr>
              <w:pStyle w:val="TableParagraph"/>
              <w:spacing w:before="127"/>
              <w:ind w:right="-15"/>
              <w:jc w:val="center"/>
              <w:rPr>
                <w:rFonts w:ascii="Times New Roman"/>
                <w:sz w:val="18"/>
              </w:rPr>
            </w:pPr>
            <w:bookmarkStart w:id="65" w:name="NT_TAR_0000000190"/>
            <w:r w:rsidRPr="006A52B6">
              <w:rPr>
                <w:rFonts w:ascii="Times New Roman" w:hAnsi="Times New Roman" w:cs="Times New Roman"/>
                <w:sz w:val="18"/>
              </w:rPr>
              <w:t>14,000,000</w:t>
            </w:r>
            <w:bookmarkEnd w:id="65"/>
          </w:p>
        </w:tc>
        <w:tc>
          <w:tcPr>
            <w:tcW w:w="994" w:type="dxa"/>
          </w:tcPr>
          <w:p w14:paraId="7FF52D04" w14:textId="77777777" w:rsidR="007327F1" w:rsidRPr="006A52B6" w:rsidRDefault="00A02B26" w:rsidP="0098079C">
            <w:pPr>
              <w:pStyle w:val="TableParagraph"/>
              <w:spacing w:before="127"/>
              <w:ind w:right="-15"/>
              <w:jc w:val="center"/>
              <w:rPr>
                <w:rFonts w:ascii="Times New Roman"/>
                <w:sz w:val="18"/>
              </w:rPr>
            </w:pPr>
            <w:r w:rsidRPr="006A52B6">
              <w:rPr>
                <w:rFonts w:ascii="Times New Roman"/>
                <w:sz w:val="18"/>
              </w:rPr>
              <w:t>0</w:t>
            </w:r>
          </w:p>
        </w:tc>
        <w:tc>
          <w:tcPr>
            <w:tcW w:w="991" w:type="dxa"/>
          </w:tcPr>
          <w:p w14:paraId="7BCCDF52" w14:textId="4EEE40E5" w:rsidR="007327F1" w:rsidRPr="006A52B6" w:rsidRDefault="00620614" w:rsidP="0098079C">
            <w:pPr>
              <w:pStyle w:val="TableParagraph"/>
              <w:spacing w:before="127"/>
              <w:ind w:right="-15"/>
              <w:jc w:val="center"/>
              <w:rPr>
                <w:rFonts w:ascii="Times New Roman"/>
                <w:sz w:val="18"/>
              </w:rPr>
            </w:pPr>
            <w:bookmarkStart w:id="66" w:name="NT_TAR_0000000192"/>
            <w:r w:rsidRPr="006A52B6">
              <w:rPr>
                <w:rFonts w:ascii="Times New Roman" w:hAnsi="Times New Roman" w:cs="Times New Roman"/>
                <w:sz w:val="18"/>
              </w:rPr>
              <w:t>111,890,151</w:t>
            </w:r>
            <w:bookmarkEnd w:id="66"/>
          </w:p>
        </w:tc>
        <w:tc>
          <w:tcPr>
            <w:tcW w:w="962" w:type="dxa"/>
          </w:tcPr>
          <w:p w14:paraId="7DA04A24" w14:textId="77777777" w:rsidR="007327F1" w:rsidRPr="006A52B6" w:rsidRDefault="00A02B26" w:rsidP="0098079C">
            <w:pPr>
              <w:pStyle w:val="TableParagraph"/>
              <w:spacing w:before="127"/>
              <w:ind w:right="-15"/>
              <w:jc w:val="center"/>
              <w:rPr>
                <w:rFonts w:ascii="Times New Roman"/>
                <w:sz w:val="18"/>
              </w:rPr>
            </w:pPr>
            <w:r w:rsidRPr="006A52B6">
              <w:rPr>
                <w:rFonts w:ascii="Times New Roman"/>
                <w:sz w:val="18"/>
              </w:rPr>
              <w:t>0</w:t>
            </w:r>
          </w:p>
        </w:tc>
      </w:tr>
    </w:tbl>
    <w:p w14:paraId="5A99AE67" w14:textId="661DF88A" w:rsidR="007327F1" w:rsidRPr="006A52B6" w:rsidRDefault="00620614" w:rsidP="0098079C">
      <w:pPr>
        <w:spacing w:before="1" w:line="364" w:lineRule="auto"/>
        <w:ind w:left="1000" w:right="993"/>
        <w:rPr>
          <w:sz w:val="21"/>
        </w:rPr>
      </w:pPr>
      <w:bookmarkStart w:id="67" w:name="NT_TAR_0000000195"/>
      <w:r w:rsidRPr="006A52B6">
        <w:rPr>
          <w:rFonts w:ascii="Times New Roman" w:hAnsi="Times New Roman" w:cs="Times New Roman"/>
          <w:sz w:val="21"/>
        </w:rPr>
        <w:t xml:space="preserve">Note: 1. </w:t>
      </w:r>
      <w:proofErr w:type="gramStart"/>
      <w:r w:rsidRPr="006A52B6">
        <w:rPr>
          <w:rFonts w:ascii="Times New Roman" w:hAnsi="Times New Roman" w:cs="Times New Roman"/>
          <w:sz w:val="21"/>
        </w:rPr>
        <w:t>The</w:t>
      </w:r>
      <w:proofErr w:type="gramEnd"/>
      <w:r w:rsidRPr="006A52B6">
        <w:rPr>
          <w:rFonts w:ascii="Times New Roman" w:hAnsi="Times New Roman" w:cs="Times New Roman"/>
          <w:sz w:val="21"/>
        </w:rPr>
        <w:t xml:space="preserve"> share transfer agreed in the </w:t>
      </w:r>
      <w:r w:rsidR="002C62A6" w:rsidRPr="006A52B6">
        <w:rPr>
          <w:rFonts w:ascii="Times New Roman" w:hAnsi="Times New Roman" w:cs="Times New Roman" w:hint="eastAsia"/>
          <w:i/>
          <w:sz w:val="21"/>
        </w:rPr>
        <w:t>Share</w:t>
      </w:r>
      <w:r w:rsidRPr="006A52B6">
        <w:rPr>
          <w:rFonts w:ascii="Times New Roman" w:hAnsi="Times New Roman" w:cs="Times New Roman"/>
          <w:i/>
          <w:sz w:val="21"/>
        </w:rPr>
        <w:t xml:space="preserve"> Transfer Agreement </w:t>
      </w:r>
      <w:r w:rsidR="002C62A6" w:rsidRPr="006A52B6">
        <w:rPr>
          <w:rFonts w:ascii="Times New Roman" w:hAnsi="Times New Roman" w:cs="Times New Roman" w:hint="eastAsia"/>
          <w:sz w:val="21"/>
        </w:rPr>
        <w:t xml:space="preserve">between </w:t>
      </w:r>
      <w:r w:rsidRPr="006A52B6">
        <w:rPr>
          <w:rFonts w:ascii="Times New Roman" w:hAnsi="Times New Roman" w:cs="Times New Roman"/>
          <w:sz w:val="21"/>
        </w:rPr>
        <w:t xml:space="preserve">Ms. Li </w:t>
      </w:r>
      <w:proofErr w:type="spellStart"/>
      <w:r w:rsidRPr="006A52B6">
        <w:rPr>
          <w:rFonts w:ascii="Times New Roman" w:hAnsi="Times New Roman" w:cs="Times New Roman"/>
          <w:sz w:val="21"/>
        </w:rPr>
        <w:t>Jinyang</w:t>
      </w:r>
      <w:proofErr w:type="spellEnd"/>
      <w:r w:rsidRPr="006A52B6">
        <w:rPr>
          <w:rFonts w:ascii="Times New Roman" w:hAnsi="Times New Roman" w:cs="Times New Roman"/>
          <w:sz w:val="21"/>
        </w:rPr>
        <w:t xml:space="preserve"> and </w:t>
      </w:r>
      <w:proofErr w:type="spellStart"/>
      <w:r w:rsidRPr="006A52B6">
        <w:rPr>
          <w:rFonts w:ascii="Times New Roman" w:hAnsi="Times New Roman" w:cs="Times New Roman"/>
          <w:sz w:val="21"/>
        </w:rPr>
        <w:t>Huaneng</w:t>
      </w:r>
      <w:proofErr w:type="spellEnd"/>
      <w:r w:rsidRPr="006A52B6">
        <w:rPr>
          <w:rFonts w:ascii="Times New Roman" w:hAnsi="Times New Roman" w:cs="Times New Roman"/>
          <w:sz w:val="21"/>
        </w:rPr>
        <w:t xml:space="preserve"> </w:t>
      </w:r>
      <w:proofErr w:type="spellStart"/>
      <w:r w:rsidRPr="006A52B6">
        <w:rPr>
          <w:rFonts w:ascii="Times New Roman" w:hAnsi="Times New Roman" w:cs="Times New Roman"/>
          <w:sz w:val="21"/>
        </w:rPr>
        <w:t>Guicheng</w:t>
      </w:r>
      <w:proofErr w:type="spellEnd"/>
      <w:r w:rsidRPr="006A52B6">
        <w:rPr>
          <w:rFonts w:ascii="Times New Roman" w:hAnsi="Times New Roman" w:cs="Times New Roman"/>
          <w:sz w:val="21"/>
        </w:rPr>
        <w:t xml:space="preserve"> Trust Co., Ltd. has not been completed, and the above-mentioned number </w:t>
      </w:r>
      <w:r w:rsidR="002C62A6" w:rsidRPr="006A52B6">
        <w:rPr>
          <w:rFonts w:ascii="Times New Roman" w:hAnsi="Times New Roman" w:cs="Times New Roman" w:hint="eastAsia"/>
          <w:sz w:val="21"/>
        </w:rPr>
        <w:t xml:space="preserve">of shares held </w:t>
      </w:r>
      <w:r w:rsidRPr="006A52B6">
        <w:rPr>
          <w:rFonts w:ascii="Times New Roman" w:hAnsi="Times New Roman" w:cs="Times New Roman"/>
          <w:sz w:val="21"/>
        </w:rPr>
        <w:t xml:space="preserve">and </w:t>
      </w:r>
      <w:r w:rsidR="002C62A6" w:rsidRPr="006A52B6">
        <w:rPr>
          <w:rFonts w:ascii="Times New Roman" w:hAnsi="Times New Roman" w:cs="Times New Roman" w:hint="eastAsia"/>
          <w:sz w:val="21"/>
        </w:rPr>
        <w:t>shareholding ratio</w:t>
      </w:r>
      <w:r w:rsidRPr="006A52B6">
        <w:rPr>
          <w:rFonts w:ascii="Times New Roman" w:hAnsi="Times New Roman" w:cs="Times New Roman"/>
          <w:sz w:val="21"/>
        </w:rPr>
        <w:t xml:space="preserve"> are the data before the </w:t>
      </w:r>
      <w:r w:rsidR="002C62A6" w:rsidRPr="006A52B6">
        <w:rPr>
          <w:rFonts w:ascii="Times New Roman" w:hAnsi="Times New Roman" w:cs="Times New Roman" w:hint="eastAsia"/>
          <w:sz w:val="21"/>
        </w:rPr>
        <w:t xml:space="preserve">share </w:t>
      </w:r>
      <w:r w:rsidRPr="006A52B6">
        <w:rPr>
          <w:rFonts w:ascii="Times New Roman" w:hAnsi="Times New Roman" w:cs="Times New Roman"/>
          <w:sz w:val="21"/>
        </w:rPr>
        <w:t>transfer as of the disclosure date of this announcement.</w:t>
      </w:r>
      <w:bookmarkEnd w:id="67"/>
    </w:p>
    <w:p w14:paraId="54C48E9E" w14:textId="752F0631" w:rsidR="007327F1" w:rsidRPr="006A52B6" w:rsidRDefault="00620614" w:rsidP="0098079C">
      <w:pPr>
        <w:ind w:leftChars="451" w:left="992" w:rightChars="433" w:right="953" w:firstLineChars="300" w:firstLine="630"/>
        <w:rPr>
          <w:sz w:val="21"/>
        </w:rPr>
      </w:pPr>
      <w:bookmarkStart w:id="68" w:name="NT_TAR_0000000196"/>
      <w:r w:rsidRPr="006A52B6">
        <w:rPr>
          <w:rFonts w:ascii="Times New Roman" w:hAnsi="Times New Roman" w:cs="Times New Roman"/>
          <w:sz w:val="21"/>
        </w:rPr>
        <w:t xml:space="preserve">2. The tail difference between the </w:t>
      </w:r>
      <w:r w:rsidR="002C62A6" w:rsidRPr="006A52B6">
        <w:rPr>
          <w:rFonts w:ascii="Times New Roman" w:hAnsi="Times New Roman" w:cs="Times New Roman" w:hint="eastAsia"/>
          <w:sz w:val="21"/>
        </w:rPr>
        <w:t xml:space="preserve">sum of the </w:t>
      </w:r>
      <w:r w:rsidRPr="006A52B6">
        <w:rPr>
          <w:rFonts w:ascii="Times New Roman" w:hAnsi="Times New Roman" w:cs="Times New Roman"/>
          <w:sz w:val="21"/>
        </w:rPr>
        <w:t>above ratio</w:t>
      </w:r>
      <w:r w:rsidR="002C62A6" w:rsidRPr="006A52B6">
        <w:rPr>
          <w:rFonts w:ascii="Times New Roman" w:hAnsi="Times New Roman" w:cs="Times New Roman" w:hint="eastAsia"/>
          <w:sz w:val="21"/>
        </w:rPr>
        <w:t>s</w:t>
      </w:r>
      <w:r w:rsidRPr="006A52B6">
        <w:rPr>
          <w:rFonts w:ascii="Times New Roman" w:hAnsi="Times New Roman" w:cs="Times New Roman"/>
          <w:sz w:val="21"/>
        </w:rPr>
        <w:t xml:space="preserve"> and the total number is </w:t>
      </w:r>
      <w:r w:rsidR="002C62A6" w:rsidRPr="006A52B6">
        <w:rPr>
          <w:rFonts w:ascii="Times New Roman" w:hAnsi="Times New Roman" w:cs="Times New Roman" w:hint="eastAsia"/>
          <w:sz w:val="21"/>
        </w:rPr>
        <w:t>due to</w:t>
      </w:r>
      <w:r w:rsidRPr="006A52B6">
        <w:rPr>
          <w:rFonts w:ascii="Times New Roman" w:hAnsi="Times New Roman" w:cs="Times New Roman"/>
          <w:sz w:val="21"/>
        </w:rPr>
        <w:t xml:space="preserve"> rounding.</w:t>
      </w:r>
      <w:bookmarkEnd w:id="68"/>
    </w:p>
    <w:p w14:paraId="13A01E24" w14:textId="77777777" w:rsidR="007327F1" w:rsidRPr="006A52B6" w:rsidRDefault="007327F1">
      <w:pPr>
        <w:pStyle w:val="a3"/>
        <w:rPr>
          <w:sz w:val="22"/>
        </w:rPr>
      </w:pPr>
    </w:p>
    <w:p w14:paraId="00B0FD49" w14:textId="700EC89F" w:rsidR="007327F1" w:rsidRPr="006A52B6" w:rsidRDefault="00620614" w:rsidP="0098079C">
      <w:pPr>
        <w:pStyle w:val="a3"/>
        <w:spacing w:before="169"/>
        <w:ind w:firstLineChars="400" w:firstLine="960"/>
      </w:pPr>
      <w:bookmarkStart w:id="69" w:name="NT_TAR_0000000198"/>
      <w:r w:rsidRPr="006A52B6">
        <w:rPr>
          <w:rFonts w:ascii="Times New Roman" w:hAnsi="Times New Roman" w:cs="Times New Roman"/>
        </w:rPr>
        <w:t>It is hereby announced.</w:t>
      </w:r>
      <w:bookmarkEnd w:id="69"/>
    </w:p>
    <w:p w14:paraId="20F18175" w14:textId="77777777" w:rsidR="007327F1" w:rsidRPr="006A52B6" w:rsidRDefault="007327F1">
      <w:pPr>
        <w:pStyle w:val="a3"/>
      </w:pPr>
    </w:p>
    <w:p w14:paraId="6C003839" w14:textId="77777777" w:rsidR="007327F1" w:rsidRPr="006A52B6" w:rsidRDefault="007327F1">
      <w:pPr>
        <w:pStyle w:val="a3"/>
        <w:spacing w:before="11"/>
      </w:pPr>
    </w:p>
    <w:p w14:paraId="5F79DC6D" w14:textId="3E3480D3" w:rsidR="007327F1" w:rsidRPr="006A52B6" w:rsidRDefault="00620614" w:rsidP="0098079C">
      <w:pPr>
        <w:pStyle w:val="a3"/>
        <w:spacing w:line="427" w:lineRule="auto"/>
        <w:ind w:right="664"/>
        <w:jc w:val="right"/>
      </w:pPr>
      <w:bookmarkStart w:id="70" w:name="NT_TAR_0000000201"/>
      <w:proofErr w:type="gramStart"/>
      <w:r w:rsidRPr="006A52B6">
        <w:rPr>
          <w:rFonts w:ascii="Times New Roman" w:hAnsi="Times New Roman" w:cs="Times New Roman"/>
        </w:rPr>
        <w:t xml:space="preserve">Board of Directors of </w:t>
      </w:r>
      <w:proofErr w:type="spellStart"/>
      <w:r w:rsidRPr="006A52B6">
        <w:rPr>
          <w:rFonts w:ascii="Times New Roman" w:hAnsi="Times New Roman" w:cs="Times New Roman"/>
        </w:rPr>
        <w:t>Chifeng</w:t>
      </w:r>
      <w:proofErr w:type="spellEnd"/>
      <w:r w:rsidRPr="006A52B6">
        <w:rPr>
          <w:rFonts w:ascii="Times New Roman" w:hAnsi="Times New Roman" w:cs="Times New Roman"/>
        </w:rPr>
        <w:t xml:space="preserve"> </w:t>
      </w:r>
      <w:proofErr w:type="spellStart"/>
      <w:r w:rsidRPr="006A52B6">
        <w:rPr>
          <w:rFonts w:ascii="Times New Roman" w:hAnsi="Times New Roman" w:cs="Times New Roman"/>
        </w:rPr>
        <w:t>Jilong</w:t>
      </w:r>
      <w:proofErr w:type="spellEnd"/>
      <w:r w:rsidRPr="006A52B6">
        <w:rPr>
          <w:rFonts w:ascii="Times New Roman" w:hAnsi="Times New Roman" w:cs="Times New Roman"/>
        </w:rPr>
        <w:t xml:space="preserve"> Gold Mining Co., Ltd.</w:t>
      </w:r>
      <w:bookmarkEnd w:id="70"/>
      <w:proofErr w:type="gramEnd"/>
    </w:p>
    <w:p w14:paraId="610A319D" w14:textId="40C838DE" w:rsidR="007327F1" w:rsidRPr="006A52B6" w:rsidRDefault="00620614" w:rsidP="0098079C">
      <w:pPr>
        <w:pStyle w:val="a3"/>
        <w:spacing w:line="228" w:lineRule="exact"/>
        <w:ind w:leftChars="2964" w:left="6521" w:firstLineChars="800" w:firstLine="1920"/>
      </w:pPr>
      <w:bookmarkStart w:id="71" w:name="NT_TAR_0000000202"/>
      <w:bookmarkStart w:id="72" w:name="_GoBack"/>
      <w:bookmarkEnd w:id="72"/>
      <w:r w:rsidRPr="006A52B6">
        <w:rPr>
          <w:rFonts w:ascii="Times New Roman" w:hAnsi="Times New Roman" w:cs="Times New Roman"/>
        </w:rPr>
        <w:t>April 2, 2022</w:t>
      </w:r>
      <w:bookmarkEnd w:id="71"/>
    </w:p>
    <w:sectPr w:rsidR="007327F1" w:rsidRPr="006A52B6">
      <w:pgSz w:w="11910" w:h="16840"/>
      <w:pgMar w:top="1460" w:right="80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4987D3" w14:textId="77777777" w:rsidR="008F47E9" w:rsidRDefault="008F47E9" w:rsidP="00620614">
      <w:r>
        <w:separator/>
      </w:r>
    </w:p>
  </w:endnote>
  <w:endnote w:type="continuationSeparator" w:id="0">
    <w:p w14:paraId="6A3A285C" w14:textId="77777777" w:rsidR="008F47E9" w:rsidRDefault="008F47E9" w:rsidP="00620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99A08F" w14:textId="77777777" w:rsidR="008F47E9" w:rsidRDefault="008F47E9" w:rsidP="00620614">
      <w:r>
        <w:separator/>
      </w:r>
    </w:p>
  </w:footnote>
  <w:footnote w:type="continuationSeparator" w:id="0">
    <w:p w14:paraId="424EA674" w14:textId="77777777" w:rsidR="008F47E9" w:rsidRDefault="008F47E9" w:rsidP="00620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D2135"/>
    <w:multiLevelType w:val="hybridMultilevel"/>
    <w:tmpl w:val="6E6C80B4"/>
    <w:lvl w:ilvl="0" w:tplc="0F6866BE">
      <w:numFmt w:val="bullet"/>
      <w:lvlText w:val=""/>
      <w:lvlJc w:val="left"/>
      <w:pPr>
        <w:ind w:left="100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zh-CN" w:bidi="ar-SA"/>
      </w:rPr>
    </w:lvl>
    <w:lvl w:ilvl="1" w:tplc="FA3C75E6">
      <w:numFmt w:val="bullet"/>
      <w:lvlText w:val="•"/>
      <w:lvlJc w:val="left"/>
      <w:pPr>
        <w:ind w:left="1930" w:hanging="360"/>
      </w:pPr>
      <w:rPr>
        <w:rFonts w:hint="default"/>
        <w:lang w:val="en-US" w:eastAsia="zh-CN" w:bidi="ar-SA"/>
      </w:rPr>
    </w:lvl>
    <w:lvl w:ilvl="2" w:tplc="8D3EE8EA">
      <w:numFmt w:val="bullet"/>
      <w:lvlText w:val="•"/>
      <w:lvlJc w:val="left"/>
      <w:pPr>
        <w:ind w:left="2861" w:hanging="360"/>
      </w:pPr>
      <w:rPr>
        <w:rFonts w:hint="default"/>
        <w:lang w:val="en-US" w:eastAsia="zh-CN" w:bidi="ar-SA"/>
      </w:rPr>
    </w:lvl>
    <w:lvl w:ilvl="3" w:tplc="FC529862">
      <w:numFmt w:val="bullet"/>
      <w:lvlText w:val="•"/>
      <w:lvlJc w:val="left"/>
      <w:pPr>
        <w:ind w:left="3791" w:hanging="360"/>
      </w:pPr>
      <w:rPr>
        <w:rFonts w:hint="default"/>
        <w:lang w:val="en-US" w:eastAsia="zh-CN" w:bidi="ar-SA"/>
      </w:rPr>
    </w:lvl>
    <w:lvl w:ilvl="4" w:tplc="6B809354">
      <w:numFmt w:val="bullet"/>
      <w:lvlText w:val="•"/>
      <w:lvlJc w:val="left"/>
      <w:pPr>
        <w:ind w:left="4722" w:hanging="360"/>
      </w:pPr>
      <w:rPr>
        <w:rFonts w:hint="default"/>
        <w:lang w:val="en-US" w:eastAsia="zh-CN" w:bidi="ar-SA"/>
      </w:rPr>
    </w:lvl>
    <w:lvl w:ilvl="5" w:tplc="6242E66E">
      <w:numFmt w:val="bullet"/>
      <w:lvlText w:val="•"/>
      <w:lvlJc w:val="left"/>
      <w:pPr>
        <w:ind w:left="5653" w:hanging="360"/>
      </w:pPr>
      <w:rPr>
        <w:rFonts w:hint="default"/>
        <w:lang w:val="en-US" w:eastAsia="zh-CN" w:bidi="ar-SA"/>
      </w:rPr>
    </w:lvl>
    <w:lvl w:ilvl="6" w:tplc="A2E0EC48">
      <w:numFmt w:val="bullet"/>
      <w:lvlText w:val="•"/>
      <w:lvlJc w:val="left"/>
      <w:pPr>
        <w:ind w:left="6583" w:hanging="360"/>
      </w:pPr>
      <w:rPr>
        <w:rFonts w:hint="default"/>
        <w:lang w:val="en-US" w:eastAsia="zh-CN" w:bidi="ar-SA"/>
      </w:rPr>
    </w:lvl>
    <w:lvl w:ilvl="7" w:tplc="1F58BA9C">
      <w:numFmt w:val="bullet"/>
      <w:lvlText w:val="•"/>
      <w:lvlJc w:val="left"/>
      <w:pPr>
        <w:ind w:left="7514" w:hanging="360"/>
      </w:pPr>
      <w:rPr>
        <w:rFonts w:hint="default"/>
        <w:lang w:val="en-US" w:eastAsia="zh-CN" w:bidi="ar-SA"/>
      </w:rPr>
    </w:lvl>
    <w:lvl w:ilvl="8" w:tplc="8C16D2A2">
      <w:numFmt w:val="bullet"/>
      <w:lvlText w:val="•"/>
      <w:lvlJc w:val="left"/>
      <w:pPr>
        <w:ind w:left="8445" w:hanging="360"/>
      </w:pPr>
      <w:rPr>
        <w:rFonts w:hint="default"/>
        <w:lang w:val="en-US" w:eastAsia="zh-CN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7327F1"/>
    <w:rsid w:val="0018659B"/>
    <w:rsid w:val="002C62A6"/>
    <w:rsid w:val="00310065"/>
    <w:rsid w:val="0036623C"/>
    <w:rsid w:val="00613177"/>
    <w:rsid w:val="00620614"/>
    <w:rsid w:val="006A52B6"/>
    <w:rsid w:val="007327F1"/>
    <w:rsid w:val="008F47E9"/>
    <w:rsid w:val="0098079C"/>
    <w:rsid w:val="00A0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0037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lang w:eastAsia="zh-CN"/>
    </w:rPr>
  </w:style>
  <w:style w:type="paragraph" w:styleId="1">
    <w:name w:val="heading 1"/>
    <w:basedOn w:val="a"/>
    <w:uiPriority w:val="9"/>
    <w:qFormat/>
    <w:pPr>
      <w:spacing w:before="1"/>
      <w:ind w:left="1482"/>
      <w:outlineLvl w:val="0"/>
    </w:pPr>
    <w:rPr>
      <w:rFonts w:ascii="Microsoft JhengHei" w:eastAsia="Microsoft JhengHei" w:hAnsi="Microsoft JhengHei" w:cs="Microsoft JhengHe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ind w:left="4068" w:right="2622" w:hanging="1446"/>
    </w:pPr>
    <w:rPr>
      <w:rFonts w:ascii="Microsoft JhengHei" w:eastAsia="Microsoft JhengHei" w:hAnsi="Microsoft JhengHei" w:cs="Microsoft JhengHei"/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000" w:right="993" w:firstLine="47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Char"/>
    <w:uiPriority w:val="99"/>
    <w:unhideWhenUsed/>
    <w:rsid w:val="006206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620614"/>
    <w:rPr>
      <w:rFonts w:ascii="宋体" w:eastAsia="宋体" w:hAnsi="宋体" w:cs="宋体"/>
      <w:sz w:val="18"/>
      <w:szCs w:val="18"/>
      <w:lang w:eastAsia="zh-CN"/>
    </w:rPr>
  </w:style>
  <w:style w:type="paragraph" w:styleId="a7">
    <w:name w:val="footer"/>
    <w:basedOn w:val="a"/>
    <w:link w:val="Char0"/>
    <w:uiPriority w:val="99"/>
    <w:unhideWhenUsed/>
    <w:rsid w:val="0062061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620614"/>
    <w:rPr>
      <w:rFonts w:ascii="宋体" w:eastAsia="宋体" w:hAnsi="宋体" w:cs="宋体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723</Words>
  <Characters>4124</Characters>
  <Application>Microsoft Office Word</Application>
  <DocSecurity>0</DocSecurity>
  <Lines>34</Lines>
  <Paragraphs>9</Paragraphs>
  <ScaleCrop>false</ScaleCrop>
  <Company/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schubau</dc:creator>
  <cp:lastModifiedBy>Lenovo</cp:lastModifiedBy>
  <cp:revision>7</cp:revision>
  <dcterms:created xsi:type="dcterms:W3CDTF">2022-10-20T07:45:00Z</dcterms:created>
  <dcterms:modified xsi:type="dcterms:W3CDTF">2022-11-07T11:58:00Z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2022-10-20T00:00:00Z</vt:filetime>
  </property>
</Properties>
</file>