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3F5BDA" w14:textId="05CB96AA" w:rsidR="00F036F0" w:rsidRPr="00556402" w:rsidRDefault="00BE7BC7">
      <w:pPr>
        <w:pStyle w:val="a3"/>
        <w:tabs>
          <w:tab w:val="left" w:pos="3224"/>
        </w:tabs>
        <w:spacing w:before="61"/>
        <w:jc w:val="both"/>
        <w:rPr>
          <w:rFonts w:ascii="Times New Roman" w:eastAsia="Times New Roman"/>
        </w:rPr>
      </w:pPr>
      <w:bookmarkStart w:id="0" w:name="NT_TAR_0000000001"/>
      <w:r w:rsidRPr="00556402">
        <w:rPr>
          <w:rFonts w:ascii="Times New Roman" w:eastAsia="Times New Roman" w:hAnsi="Times New Roman" w:cs="Times New Roman"/>
        </w:rPr>
        <w:t>S</w:t>
      </w:r>
      <w:r w:rsidRPr="00556402">
        <w:rPr>
          <w:rFonts w:ascii="Times New Roman" w:eastAsiaTheme="minorEastAsia" w:hAnsi="Times New Roman" w:cs="Times New Roman" w:hint="eastAsia"/>
        </w:rPr>
        <w:t>tock</w:t>
      </w:r>
      <w:r w:rsidRPr="00556402">
        <w:rPr>
          <w:rFonts w:ascii="Times New Roman" w:eastAsia="Times New Roman" w:hAnsi="Times New Roman" w:cs="Times New Roman"/>
        </w:rPr>
        <w:t xml:space="preserve"> Code: 600988 </w:t>
      </w:r>
      <w:r w:rsidRPr="00556402">
        <w:rPr>
          <w:rFonts w:ascii="Times New Roman" w:eastAsiaTheme="minorEastAsia" w:hAnsi="Times New Roman" w:cs="Times New Roman" w:hint="eastAsia"/>
        </w:rPr>
        <w:t xml:space="preserve">      </w:t>
      </w:r>
      <w:r w:rsidRPr="00556402">
        <w:rPr>
          <w:rFonts w:ascii="Times New Roman" w:eastAsia="Times New Roman" w:hAnsi="Times New Roman" w:cs="Times New Roman"/>
        </w:rPr>
        <w:t>St</w:t>
      </w:r>
      <w:r w:rsidRPr="00556402">
        <w:rPr>
          <w:rFonts w:ascii="Times New Roman" w:eastAsiaTheme="minorEastAsia" w:hAnsi="Times New Roman" w:cs="Times New Roman" w:hint="eastAsia"/>
        </w:rPr>
        <w:t>oc</w:t>
      </w:r>
      <w:r w:rsidRPr="00556402">
        <w:rPr>
          <w:rFonts w:ascii="Times New Roman" w:eastAsia="Times New Roman" w:hAnsi="Times New Roman" w:cs="Times New Roman"/>
        </w:rPr>
        <w:t>k</w:t>
      </w:r>
      <w:r w:rsidRPr="00556402">
        <w:rPr>
          <w:rFonts w:ascii="Times New Roman" w:eastAsiaTheme="minorEastAsia" w:hAnsi="Times New Roman" w:cs="Times New Roman" w:hint="eastAsia"/>
        </w:rPr>
        <w:t xml:space="preserve"> Na</w:t>
      </w:r>
      <w:r w:rsidRPr="00556402">
        <w:rPr>
          <w:rFonts w:ascii="Times New Roman" w:eastAsia="Times New Roman" w:hAnsi="Times New Roman" w:cs="Times New Roman"/>
        </w:rPr>
        <w:t xml:space="preserve">me: Chifeng Gold </w:t>
      </w:r>
      <w:r w:rsidRPr="00556402">
        <w:rPr>
          <w:rFonts w:ascii="Times New Roman" w:eastAsiaTheme="minorEastAsia" w:hAnsi="Times New Roman" w:cs="Times New Roman" w:hint="eastAsia"/>
        </w:rPr>
        <w:t xml:space="preserve">     </w:t>
      </w:r>
      <w:r w:rsidRPr="00556402">
        <w:rPr>
          <w:rFonts w:ascii="Times New Roman" w:eastAsia="Times New Roman" w:hAnsi="Times New Roman" w:cs="Times New Roman"/>
        </w:rPr>
        <w:t>Announcement</w:t>
      </w:r>
      <w:r w:rsidRPr="00556402">
        <w:rPr>
          <w:rFonts w:ascii="Times New Roman" w:eastAsiaTheme="minorEastAsia" w:hAnsi="Times New Roman" w:cs="Times New Roman" w:hint="eastAsia"/>
        </w:rPr>
        <w:t xml:space="preserve"> </w:t>
      </w:r>
      <w:r w:rsidRPr="00556402">
        <w:rPr>
          <w:rFonts w:ascii="Times New Roman" w:eastAsia="Times New Roman" w:hAnsi="Times New Roman" w:cs="Times New Roman"/>
        </w:rPr>
        <w:t>No.: 2022-0</w:t>
      </w:r>
      <w:r w:rsidR="007B1B4C" w:rsidRPr="00556402">
        <w:rPr>
          <w:rFonts w:ascii="Times New Roman" w:eastAsia="Times New Roman" w:hAnsi="Times New Roman" w:cs="Times New Roman"/>
        </w:rPr>
        <w:t>42</w:t>
      </w:r>
      <w:bookmarkEnd w:id="0"/>
    </w:p>
    <w:p w14:paraId="0FB3B588" w14:textId="77777777" w:rsidR="00F036F0" w:rsidRPr="00556402" w:rsidRDefault="00F036F0">
      <w:pPr>
        <w:pStyle w:val="a3"/>
        <w:ind w:left="0"/>
        <w:rPr>
          <w:rFonts w:ascii="Times New Roman"/>
          <w:sz w:val="26"/>
        </w:rPr>
      </w:pPr>
    </w:p>
    <w:p w14:paraId="11AA28C1" w14:textId="34CFDD62" w:rsidR="00BE7BC7" w:rsidRPr="00556402" w:rsidRDefault="00BE7BC7" w:rsidP="00877BDA">
      <w:pPr>
        <w:pStyle w:val="a4"/>
        <w:spacing w:line="309" w:lineRule="auto"/>
        <w:ind w:right="45" w:hanging="1329"/>
        <w:jc w:val="center"/>
        <w:rPr>
          <w:rFonts w:ascii="Times New Roman" w:eastAsiaTheme="minorEastAsia" w:hAnsi="Times New Roman" w:cs="Times New Roman"/>
          <w:color w:val="FF0000"/>
        </w:rPr>
      </w:pPr>
      <w:bookmarkStart w:id="1" w:name="NT_TAR_0000000003"/>
      <w:bookmarkStart w:id="2" w:name="_GoBack"/>
      <w:proofErr w:type="spellStart"/>
      <w:r w:rsidRPr="00556402">
        <w:rPr>
          <w:rFonts w:ascii="Times New Roman" w:hAnsi="Times New Roman" w:cs="Times New Roman"/>
          <w:color w:val="FF0000"/>
        </w:rPr>
        <w:t>Chifeng</w:t>
      </w:r>
      <w:proofErr w:type="spellEnd"/>
      <w:r w:rsidRPr="00556402">
        <w:rPr>
          <w:rFonts w:ascii="Times New Roman" w:hAnsi="Times New Roman" w:cs="Times New Roman"/>
          <w:color w:val="FF0000"/>
        </w:rPr>
        <w:t xml:space="preserve"> </w:t>
      </w:r>
      <w:proofErr w:type="spellStart"/>
      <w:r w:rsidRPr="00556402">
        <w:rPr>
          <w:rFonts w:ascii="Times New Roman" w:hAnsi="Times New Roman" w:cs="Times New Roman"/>
          <w:color w:val="FF0000"/>
        </w:rPr>
        <w:t>Jilong</w:t>
      </w:r>
      <w:proofErr w:type="spellEnd"/>
      <w:r w:rsidRPr="00556402">
        <w:rPr>
          <w:rFonts w:ascii="Times New Roman" w:hAnsi="Times New Roman" w:cs="Times New Roman"/>
          <w:color w:val="FF0000"/>
        </w:rPr>
        <w:t xml:space="preserve"> Gold Mining Co., Ltd.</w:t>
      </w:r>
    </w:p>
    <w:p w14:paraId="7C47D547" w14:textId="7C23275A" w:rsidR="00F036F0" w:rsidRPr="00556402" w:rsidRDefault="007B1B4C" w:rsidP="00E5204C">
      <w:pPr>
        <w:pStyle w:val="a4"/>
        <w:spacing w:line="309" w:lineRule="auto"/>
        <w:ind w:left="142" w:right="45" w:firstLine="0"/>
        <w:jc w:val="center"/>
      </w:pPr>
      <w:r w:rsidRPr="00556402">
        <w:rPr>
          <w:rFonts w:ascii="Times New Roman" w:hAnsi="Times New Roman" w:cs="Times New Roman"/>
          <w:color w:val="FF0000"/>
        </w:rPr>
        <w:t>Announcement of Hedging Business in 2022</w:t>
      </w:r>
      <w:bookmarkEnd w:id="1"/>
    </w:p>
    <w:p w14:paraId="6ACE11CE" w14:textId="4260A4A9" w:rsidR="00F036F0" w:rsidRPr="00556402" w:rsidRDefault="007B1B4C" w:rsidP="00BE7BC7">
      <w:pPr>
        <w:pStyle w:val="a3"/>
        <w:spacing w:before="125" w:line="362" w:lineRule="auto"/>
        <w:ind w:right="117" w:firstLine="479"/>
        <w:jc w:val="both"/>
      </w:pPr>
      <w:bookmarkStart w:id="3" w:name="NT_TAR_0000000004"/>
      <w:bookmarkEnd w:id="2"/>
      <w:r w:rsidRPr="00556402">
        <w:rPr>
          <w:rFonts w:ascii="Times New Roman" w:hAnsi="Times New Roman" w:cs="Times New Roman"/>
        </w:rPr>
        <w:t xml:space="preserve">The </w:t>
      </w:r>
      <w:r w:rsidR="00BE7BC7" w:rsidRPr="00556402">
        <w:rPr>
          <w:rFonts w:ascii="Times New Roman" w:hAnsi="Times New Roman" w:cs="Times New Roman"/>
        </w:rPr>
        <w:t xml:space="preserve">Board </w:t>
      </w:r>
      <w:r w:rsidR="00BE7BC7" w:rsidRPr="00556402">
        <w:rPr>
          <w:rFonts w:ascii="Times New Roman" w:hAnsi="Times New Roman" w:cs="Times New Roman" w:hint="eastAsia"/>
        </w:rPr>
        <w:t>o</w:t>
      </w:r>
      <w:r w:rsidR="00BE7BC7" w:rsidRPr="00556402">
        <w:rPr>
          <w:rFonts w:ascii="Times New Roman" w:hAnsi="Times New Roman" w:cs="Times New Roman"/>
        </w:rPr>
        <w:t>f Dire</w:t>
      </w:r>
      <w:r w:rsidRPr="00556402">
        <w:rPr>
          <w:rFonts w:ascii="Times New Roman" w:hAnsi="Times New Roman" w:cs="Times New Roman"/>
        </w:rPr>
        <w:t xml:space="preserve">ctors and all directors </w:t>
      </w:r>
      <w:bookmarkEnd w:id="3"/>
      <w:r w:rsidR="00BE7BC7" w:rsidRPr="00556402">
        <w:rPr>
          <w:rFonts w:ascii="Times New Roman" w:hAnsi="Times New Roman" w:cs="Times New Roman"/>
        </w:rPr>
        <w:t>of the Company warrant that this announcement</w:t>
      </w:r>
      <w:r w:rsidR="00BE7BC7" w:rsidRPr="00556402">
        <w:rPr>
          <w:rFonts w:ascii="Times New Roman" w:hAnsi="Times New Roman" w:cs="Times New Roman" w:hint="eastAsia"/>
        </w:rPr>
        <w:t xml:space="preserve"> does not contain any</w:t>
      </w:r>
      <w:r w:rsidR="00BE7BC7" w:rsidRPr="00556402">
        <w:rPr>
          <w:rFonts w:ascii="Times New Roman" w:hAnsi="Times New Roman" w:cs="Times New Roman"/>
        </w:rPr>
        <w:t xml:space="preserve"> false records, misleading statements or major omissions, and</w:t>
      </w:r>
      <w:r w:rsidR="00BE7BC7" w:rsidRPr="00556402">
        <w:rPr>
          <w:rFonts w:ascii="Times New Roman" w:hAnsi="Times New Roman" w:cs="Times New Roman" w:hint="eastAsia"/>
        </w:rPr>
        <w:t xml:space="preserve"> they will </w:t>
      </w:r>
      <w:r w:rsidR="00BE7BC7" w:rsidRPr="00556402">
        <w:rPr>
          <w:rFonts w:ascii="Times New Roman" w:hAnsi="Times New Roman" w:cs="Times New Roman"/>
        </w:rPr>
        <w:t>bear joint and several liabilities for the authenticity, accuracy and completeness of its contents.</w:t>
      </w:r>
    </w:p>
    <w:p w14:paraId="7E8E0657" w14:textId="77777777" w:rsidR="00F036F0" w:rsidRPr="00556402" w:rsidRDefault="00F036F0">
      <w:pPr>
        <w:pStyle w:val="a3"/>
        <w:spacing w:before="12"/>
        <w:ind w:left="0"/>
        <w:rPr>
          <w:sz w:val="30"/>
        </w:rPr>
      </w:pPr>
    </w:p>
    <w:p w14:paraId="02D0D2FC" w14:textId="534068EA" w:rsidR="00F036F0" w:rsidRPr="00556402" w:rsidRDefault="00BE7BC7" w:rsidP="00BE7BC7">
      <w:pPr>
        <w:pStyle w:val="a3"/>
        <w:spacing w:before="125" w:line="362" w:lineRule="auto"/>
        <w:ind w:right="117" w:firstLine="479"/>
        <w:jc w:val="both"/>
      </w:pPr>
      <w:bookmarkStart w:id="4" w:name="NT_TAR_0000000006"/>
      <w:r w:rsidRPr="00556402">
        <w:rPr>
          <w:rFonts w:ascii="Times New Roman" w:hAnsi="Times New Roman" w:cs="Times New Roman" w:hint="eastAsia"/>
        </w:rPr>
        <w:t>T</w:t>
      </w:r>
      <w:r w:rsidRPr="00556402">
        <w:rPr>
          <w:rFonts w:ascii="Times New Roman" w:hAnsi="Times New Roman" w:cs="Times New Roman"/>
        </w:rPr>
        <w:t xml:space="preserve">he </w:t>
      </w:r>
      <w:r w:rsidRPr="00556402">
        <w:rPr>
          <w:rFonts w:ascii="Times New Roman" w:hAnsi="Times New Roman" w:cs="Times New Roman"/>
          <w:i/>
        </w:rPr>
        <w:t>Proposal on Authorization of Hedging Business in 2022</w:t>
      </w:r>
      <w:r w:rsidRPr="00556402">
        <w:rPr>
          <w:rFonts w:ascii="Times New Roman" w:hAnsi="Times New Roman" w:cs="Times New Roman" w:hint="eastAsia"/>
        </w:rPr>
        <w:t xml:space="preserve"> was considered and adopted at </w:t>
      </w:r>
      <w:r w:rsidRPr="00556402">
        <w:rPr>
          <w:rFonts w:ascii="Times New Roman" w:hAnsi="Times New Roman" w:cs="Times New Roman"/>
        </w:rPr>
        <w:t xml:space="preserve">the </w:t>
      </w:r>
      <w:r w:rsidRPr="00556402">
        <w:rPr>
          <w:rFonts w:ascii="Times New Roman" w:hAnsi="Times New Roman" w:cs="Times New Roman" w:hint="eastAsia"/>
        </w:rPr>
        <w:t>5</w:t>
      </w:r>
      <w:r w:rsidRPr="00556402">
        <w:rPr>
          <w:rFonts w:ascii="Times New Roman" w:hAnsi="Times New Roman" w:cs="Times New Roman"/>
        </w:rPr>
        <w:t xml:space="preserve">th </w:t>
      </w:r>
      <w:r w:rsidRPr="00556402">
        <w:rPr>
          <w:rFonts w:ascii="Times New Roman" w:hAnsi="Times New Roman" w:cs="Times New Roman" w:hint="eastAsia"/>
        </w:rPr>
        <w:t>M</w:t>
      </w:r>
      <w:r w:rsidRPr="00556402">
        <w:rPr>
          <w:rFonts w:ascii="Times New Roman" w:hAnsi="Times New Roman" w:cs="Times New Roman"/>
        </w:rPr>
        <w:t xml:space="preserve">eeting of the </w:t>
      </w:r>
      <w:r w:rsidRPr="00556402">
        <w:rPr>
          <w:rFonts w:ascii="Times New Roman" w:hAnsi="Times New Roman" w:cs="Times New Roman" w:hint="eastAsia"/>
        </w:rPr>
        <w:t>8</w:t>
      </w:r>
      <w:r w:rsidRPr="00556402">
        <w:rPr>
          <w:rFonts w:ascii="Times New Roman" w:hAnsi="Times New Roman" w:cs="Times New Roman"/>
        </w:rPr>
        <w:t xml:space="preserve">th Board </w:t>
      </w:r>
      <w:r w:rsidRPr="00556402">
        <w:rPr>
          <w:rFonts w:ascii="Times New Roman" w:hAnsi="Times New Roman" w:cs="Times New Roman" w:hint="eastAsia"/>
        </w:rPr>
        <w:t>o</w:t>
      </w:r>
      <w:r w:rsidRPr="00556402">
        <w:rPr>
          <w:rFonts w:ascii="Times New Roman" w:hAnsi="Times New Roman" w:cs="Times New Roman"/>
        </w:rPr>
        <w:t xml:space="preserve">f Directors </w:t>
      </w:r>
      <w:r w:rsidRPr="00556402">
        <w:rPr>
          <w:rFonts w:ascii="Times New Roman" w:hAnsi="Times New Roman" w:cs="Times New Roman" w:hint="eastAsia"/>
        </w:rPr>
        <w:t xml:space="preserve">of </w:t>
      </w:r>
      <w:proofErr w:type="spellStart"/>
      <w:r w:rsidRPr="00556402">
        <w:rPr>
          <w:rFonts w:ascii="Times New Roman" w:hAnsi="Times New Roman" w:cs="Times New Roman" w:hint="eastAsia"/>
        </w:rPr>
        <w:t>C</w:t>
      </w:r>
      <w:r w:rsidR="007B1B4C" w:rsidRPr="00556402">
        <w:rPr>
          <w:rFonts w:ascii="Times New Roman" w:hAnsi="Times New Roman" w:cs="Times New Roman"/>
        </w:rPr>
        <w:t>hifeng</w:t>
      </w:r>
      <w:proofErr w:type="spellEnd"/>
      <w:r w:rsidR="007B1B4C" w:rsidRPr="00556402">
        <w:rPr>
          <w:rFonts w:ascii="Times New Roman" w:hAnsi="Times New Roman" w:cs="Times New Roman"/>
        </w:rPr>
        <w:t xml:space="preserve"> </w:t>
      </w:r>
      <w:proofErr w:type="spellStart"/>
      <w:r w:rsidR="007B1B4C" w:rsidRPr="00556402">
        <w:rPr>
          <w:rFonts w:ascii="Times New Roman" w:hAnsi="Times New Roman" w:cs="Times New Roman"/>
        </w:rPr>
        <w:t>Jilong</w:t>
      </w:r>
      <w:proofErr w:type="spellEnd"/>
      <w:r w:rsidR="007B1B4C" w:rsidRPr="00556402">
        <w:rPr>
          <w:rFonts w:ascii="Times New Roman" w:hAnsi="Times New Roman" w:cs="Times New Roman"/>
        </w:rPr>
        <w:t xml:space="preserve"> Gold Mining Co., Ltd. (hereinafter referred to as </w:t>
      </w:r>
      <w:r w:rsidRPr="00556402">
        <w:rPr>
          <w:rFonts w:ascii="Times New Roman" w:hAnsi="Times New Roman" w:cs="Times New Roman"/>
        </w:rPr>
        <w:t>“</w:t>
      </w:r>
      <w:r w:rsidR="007B1B4C" w:rsidRPr="00556402">
        <w:rPr>
          <w:rFonts w:ascii="Times New Roman" w:hAnsi="Times New Roman" w:cs="Times New Roman"/>
        </w:rPr>
        <w:t xml:space="preserve">the Company") held </w:t>
      </w:r>
      <w:r w:rsidRPr="00556402">
        <w:rPr>
          <w:rFonts w:ascii="Times New Roman" w:hAnsi="Times New Roman" w:cs="Times New Roman"/>
        </w:rPr>
        <w:t>on April 29, 2022</w:t>
      </w:r>
      <w:r w:rsidRPr="00556402">
        <w:rPr>
          <w:rFonts w:ascii="Times New Roman" w:hAnsi="Times New Roman" w:cs="Times New Roman" w:hint="eastAsia"/>
        </w:rPr>
        <w:t xml:space="preserve">. It was </w:t>
      </w:r>
      <w:r w:rsidR="007B1B4C" w:rsidRPr="00556402">
        <w:rPr>
          <w:rFonts w:ascii="Times New Roman" w:hAnsi="Times New Roman" w:cs="Times New Roman"/>
        </w:rPr>
        <w:t>agreed that the Company and its subsidiaries should carry out hedging business of precious metals, non-ferrous metals and foreign exchange related to production and operation. Relevant matters are hereby announced as follows:</w:t>
      </w:r>
      <w:bookmarkEnd w:id="4"/>
    </w:p>
    <w:p w14:paraId="203AC226" w14:textId="1D0F24E4" w:rsidR="00F036F0" w:rsidRPr="00556402" w:rsidRDefault="007B1B4C">
      <w:pPr>
        <w:pStyle w:val="1"/>
      </w:pPr>
      <w:bookmarkStart w:id="5" w:name="NT_TAR_0000000007"/>
      <w:r w:rsidRPr="00556402">
        <w:rPr>
          <w:rFonts w:ascii="Times New Roman" w:hAnsi="Times New Roman" w:cs="Times New Roman"/>
        </w:rPr>
        <w:t>I. Purpose of hedging</w:t>
      </w:r>
      <w:bookmarkEnd w:id="5"/>
    </w:p>
    <w:p w14:paraId="0936F2EB" w14:textId="77777777" w:rsidR="00F036F0" w:rsidRPr="00556402" w:rsidRDefault="00F036F0">
      <w:pPr>
        <w:pStyle w:val="a3"/>
        <w:spacing w:before="4"/>
        <w:ind w:left="0"/>
        <w:rPr>
          <w:rFonts w:ascii="Microsoft JhengHei"/>
          <w:b/>
          <w:sz w:val="14"/>
        </w:rPr>
      </w:pPr>
    </w:p>
    <w:p w14:paraId="1C11D3F3" w14:textId="4CA936B5" w:rsidR="00F036F0" w:rsidRPr="00556402" w:rsidRDefault="00BE7BC7">
      <w:pPr>
        <w:pStyle w:val="a3"/>
        <w:spacing w:before="1" w:line="364" w:lineRule="auto"/>
        <w:ind w:right="116" w:firstLine="479"/>
        <w:jc w:val="both"/>
      </w:pPr>
      <w:bookmarkStart w:id="6" w:name="NT_TAR_0000000009"/>
      <w:r w:rsidRPr="00556402">
        <w:rPr>
          <w:rFonts w:ascii="Times New Roman" w:hAnsi="Times New Roman" w:cs="Times New Roman" w:hint="eastAsia"/>
        </w:rPr>
        <w:t>T</w:t>
      </w:r>
      <w:r w:rsidR="007B1B4C" w:rsidRPr="00556402">
        <w:rPr>
          <w:rFonts w:ascii="Times New Roman" w:hAnsi="Times New Roman" w:cs="Times New Roman"/>
        </w:rPr>
        <w:t xml:space="preserve">o avoid the </w:t>
      </w:r>
      <w:bookmarkStart w:id="7" w:name="OLE_LINK9"/>
      <w:bookmarkStart w:id="8" w:name="OLE_LINK10"/>
      <w:r w:rsidR="007B1B4C" w:rsidRPr="00556402">
        <w:rPr>
          <w:rFonts w:ascii="Times New Roman" w:hAnsi="Times New Roman" w:cs="Times New Roman"/>
        </w:rPr>
        <w:t>price risk of</w:t>
      </w:r>
      <w:bookmarkEnd w:id="7"/>
      <w:bookmarkEnd w:id="8"/>
      <w:r w:rsidR="007B1B4C" w:rsidRPr="00556402">
        <w:rPr>
          <w:rFonts w:ascii="Times New Roman" w:hAnsi="Times New Roman" w:cs="Times New Roman"/>
        </w:rPr>
        <w:t xml:space="preserve"> major products such as gold and </w:t>
      </w:r>
      <w:bookmarkStart w:id="9" w:name="OLE_LINK11"/>
      <w:bookmarkStart w:id="10" w:name="OLE_LINK12"/>
      <w:r w:rsidR="007B1B4C" w:rsidRPr="00556402">
        <w:rPr>
          <w:rFonts w:ascii="Times New Roman" w:hAnsi="Times New Roman" w:cs="Times New Roman"/>
        </w:rPr>
        <w:t>electrolytic copper</w:t>
      </w:r>
      <w:bookmarkEnd w:id="9"/>
      <w:bookmarkEnd w:id="10"/>
      <w:r w:rsidR="007B1B4C" w:rsidRPr="00556402">
        <w:rPr>
          <w:rFonts w:ascii="Times New Roman" w:hAnsi="Times New Roman" w:cs="Times New Roman"/>
        </w:rPr>
        <w:t xml:space="preserve"> and the fluctuation risk of foreign exchange rate, </w:t>
      </w:r>
      <w:r w:rsidRPr="00556402">
        <w:rPr>
          <w:rFonts w:ascii="Times New Roman" w:hAnsi="Times New Roman" w:cs="Times New Roman" w:hint="eastAsia"/>
        </w:rPr>
        <w:t>e</w:t>
      </w:r>
      <w:r w:rsidR="007B1B4C" w:rsidRPr="00556402">
        <w:rPr>
          <w:rFonts w:ascii="Times New Roman" w:hAnsi="Times New Roman" w:cs="Times New Roman"/>
        </w:rPr>
        <w:t>nsure the profit margin of product sales, and control the capital costs such as gold leas</w:t>
      </w:r>
      <w:r w:rsidRPr="00556402">
        <w:rPr>
          <w:rFonts w:ascii="Times New Roman" w:hAnsi="Times New Roman" w:cs="Times New Roman" w:hint="eastAsia"/>
        </w:rPr>
        <w:t>e</w:t>
      </w:r>
      <w:r w:rsidR="007B1B4C" w:rsidRPr="00556402">
        <w:rPr>
          <w:rFonts w:ascii="Times New Roman" w:hAnsi="Times New Roman" w:cs="Times New Roman"/>
        </w:rPr>
        <w:t xml:space="preserve"> financing and foreign currency </w:t>
      </w:r>
      <w:r w:rsidRPr="00556402">
        <w:rPr>
          <w:rFonts w:ascii="Times New Roman" w:hAnsi="Times New Roman" w:cs="Times New Roman" w:hint="eastAsia"/>
        </w:rPr>
        <w:t>loans,</w:t>
      </w:r>
      <w:r w:rsidR="007B1B4C" w:rsidRPr="00556402">
        <w:rPr>
          <w:rFonts w:ascii="Times New Roman" w:hAnsi="Times New Roman" w:cs="Times New Roman"/>
        </w:rPr>
        <w:t xml:space="preserve"> </w:t>
      </w:r>
      <w:r w:rsidRPr="00556402">
        <w:rPr>
          <w:rFonts w:ascii="Times New Roman" w:hAnsi="Times New Roman" w:cs="Times New Roman" w:hint="eastAsia"/>
        </w:rPr>
        <w:t>t</w:t>
      </w:r>
      <w:r w:rsidR="007B1B4C" w:rsidRPr="00556402">
        <w:rPr>
          <w:rFonts w:ascii="Times New Roman" w:hAnsi="Times New Roman" w:cs="Times New Roman"/>
        </w:rPr>
        <w:t>he Company uses the hedging function of financial instruments to carry out hedging business for major products related to production and operation and foreign exchange risk exposure, so as to enhance the Company</w:t>
      </w:r>
      <w:r w:rsidRPr="00556402">
        <w:rPr>
          <w:rFonts w:ascii="Times New Roman" w:hAnsi="Times New Roman" w:cs="Times New Roman"/>
        </w:rPr>
        <w:t>’</w:t>
      </w:r>
      <w:r w:rsidR="007B1B4C" w:rsidRPr="00556402">
        <w:rPr>
          <w:rFonts w:ascii="Times New Roman" w:hAnsi="Times New Roman" w:cs="Times New Roman"/>
        </w:rPr>
        <w:t>s risk prevention ability and ensure stable operation.</w:t>
      </w:r>
      <w:bookmarkEnd w:id="6"/>
    </w:p>
    <w:p w14:paraId="72FCDC0E" w14:textId="1912EAEC" w:rsidR="00F036F0" w:rsidRPr="00556402" w:rsidRDefault="007B1B4C">
      <w:pPr>
        <w:pStyle w:val="1"/>
        <w:spacing w:before="79"/>
      </w:pPr>
      <w:bookmarkStart w:id="11" w:name="NT_TAR_0000000010"/>
      <w:r w:rsidRPr="00556402">
        <w:rPr>
          <w:rFonts w:ascii="Times New Roman" w:hAnsi="Times New Roman" w:cs="Times New Roman"/>
        </w:rPr>
        <w:t xml:space="preserve">II. </w:t>
      </w:r>
      <w:r w:rsidR="00BE7BC7" w:rsidRPr="00556402">
        <w:rPr>
          <w:rFonts w:ascii="Times New Roman" w:eastAsiaTheme="minorEastAsia" w:hAnsi="Times New Roman" w:cs="Times New Roman" w:hint="eastAsia"/>
        </w:rPr>
        <w:t>Overview</w:t>
      </w:r>
      <w:r w:rsidR="00BE7BC7" w:rsidRPr="00556402">
        <w:rPr>
          <w:rFonts w:ascii="Times New Roman" w:hAnsi="Times New Roman" w:cs="Times New Roman"/>
        </w:rPr>
        <w:t xml:space="preserve"> of </w:t>
      </w:r>
      <w:r w:rsidR="00BE7BC7" w:rsidRPr="00556402">
        <w:rPr>
          <w:rFonts w:ascii="Times New Roman" w:eastAsiaTheme="minorEastAsia" w:hAnsi="Times New Roman" w:cs="Times New Roman" w:hint="eastAsia"/>
        </w:rPr>
        <w:t>h</w:t>
      </w:r>
      <w:r w:rsidRPr="00556402">
        <w:rPr>
          <w:rFonts w:ascii="Times New Roman" w:hAnsi="Times New Roman" w:cs="Times New Roman"/>
        </w:rPr>
        <w:t>edging</w:t>
      </w:r>
      <w:bookmarkEnd w:id="11"/>
    </w:p>
    <w:p w14:paraId="6992E990" w14:textId="77777777" w:rsidR="00F036F0" w:rsidRPr="00556402" w:rsidRDefault="00F036F0">
      <w:pPr>
        <w:pStyle w:val="a3"/>
        <w:spacing w:before="4"/>
        <w:ind w:left="0"/>
        <w:rPr>
          <w:rFonts w:ascii="Microsoft JhengHei"/>
          <w:b/>
          <w:sz w:val="14"/>
        </w:rPr>
      </w:pPr>
    </w:p>
    <w:p w14:paraId="4417297B" w14:textId="05FCF4AB" w:rsidR="00F036F0" w:rsidRPr="00556402" w:rsidRDefault="007B1B4C">
      <w:pPr>
        <w:pStyle w:val="a3"/>
        <w:spacing w:before="1"/>
        <w:ind w:left="600"/>
      </w:pPr>
      <w:bookmarkStart w:id="12" w:name="NT_TAR_0000000012"/>
      <w:r w:rsidRPr="00556402">
        <w:rPr>
          <w:rFonts w:ascii="Times New Roman" w:hAnsi="Times New Roman" w:cs="Times New Roman"/>
        </w:rPr>
        <w:t>(</w:t>
      </w:r>
      <w:r w:rsidR="00BE7BC7" w:rsidRPr="00556402">
        <w:rPr>
          <w:rFonts w:ascii="Times New Roman" w:hAnsi="Times New Roman" w:cs="Times New Roman" w:hint="eastAsia"/>
        </w:rPr>
        <w:t>1</w:t>
      </w:r>
      <w:r w:rsidRPr="00556402">
        <w:rPr>
          <w:rFonts w:ascii="Times New Roman" w:hAnsi="Times New Roman" w:cs="Times New Roman"/>
        </w:rPr>
        <w:t>)</w:t>
      </w:r>
      <w:r w:rsidR="00BE7BC7" w:rsidRPr="00556402">
        <w:rPr>
          <w:rFonts w:ascii="Times New Roman" w:hAnsi="Times New Roman" w:cs="Times New Roman" w:hint="eastAsia"/>
        </w:rPr>
        <w:t xml:space="preserve"> T</w:t>
      </w:r>
      <w:r w:rsidRPr="00556402">
        <w:rPr>
          <w:rFonts w:ascii="Times New Roman" w:hAnsi="Times New Roman" w:cs="Times New Roman"/>
        </w:rPr>
        <w:t>ype of transaction</w:t>
      </w:r>
      <w:bookmarkEnd w:id="12"/>
    </w:p>
    <w:p w14:paraId="479F2A4D" w14:textId="77777777" w:rsidR="00F036F0" w:rsidRPr="00556402" w:rsidRDefault="00F036F0">
      <w:pPr>
        <w:pStyle w:val="a3"/>
        <w:spacing w:before="8"/>
        <w:ind w:left="0"/>
      </w:pPr>
    </w:p>
    <w:p w14:paraId="4026A4EA" w14:textId="7E8B996A" w:rsidR="00F036F0" w:rsidRPr="00556402" w:rsidRDefault="007B1B4C">
      <w:pPr>
        <w:pStyle w:val="a5"/>
        <w:numPr>
          <w:ilvl w:val="0"/>
          <w:numId w:val="4"/>
        </w:numPr>
        <w:tabs>
          <w:tab w:val="left" w:pos="903"/>
        </w:tabs>
        <w:spacing w:before="1" w:line="364" w:lineRule="auto"/>
        <w:ind w:right="115" w:firstLine="479"/>
        <w:rPr>
          <w:sz w:val="24"/>
        </w:rPr>
      </w:pPr>
      <w:bookmarkStart w:id="13" w:name="NT_TAR_0000000014"/>
      <w:r w:rsidRPr="00556402">
        <w:rPr>
          <w:rFonts w:ascii="Times New Roman" w:hAnsi="Times New Roman" w:cs="Times New Roman"/>
          <w:sz w:val="24"/>
        </w:rPr>
        <w:t xml:space="preserve">Hedging business varieties: precious metals such as gold, copper and zinc, non-ferrous metals, foreign exchange hedging products and other varieties related to the </w:t>
      </w:r>
      <w:r w:rsidR="00BE7BC7" w:rsidRPr="00556402">
        <w:rPr>
          <w:rFonts w:ascii="Times New Roman" w:hAnsi="Times New Roman" w:cs="Times New Roman" w:hint="eastAsia"/>
          <w:sz w:val="24"/>
        </w:rPr>
        <w:t>C</w:t>
      </w:r>
      <w:r w:rsidRPr="00556402">
        <w:rPr>
          <w:rFonts w:ascii="Times New Roman" w:hAnsi="Times New Roman" w:cs="Times New Roman"/>
          <w:sz w:val="24"/>
        </w:rPr>
        <w:t>ompany</w:t>
      </w:r>
      <w:r w:rsidR="00BE7BC7" w:rsidRPr="00556402">
        <w:rPr>
          <w:rFonts w:ascii="Times New Roman" w:hAnsi="Times New Roman" w:cs="Times New Roman"/>
          <w:sz w:val="24"/>
        </w:rPr>
        <w:t>’</w:t>
      </w:r>
      <w:r w:rsidRPr="00556402">
        <w:rPr>
          <w:rFonts w:ascii="Times New Roman" w:hAnsi="Times New Roman" w:cs="Times New Roman"/>
          <w:sz w:val="24"/>
        </w:rPr>
        <w:t>s production and operation.</w:t>
      </w:r>
      <w:bookmarkEnd w:id="13"/>
    </w:p>
    <w:p w14:paraId="25916FCA" w14:textId="004A72D4" w:rsidR="00F036F0" w:rsidRPr="00556402" w:rsidRDefault="00BE7BC7">
      <w:pPr>
        <w:pStyle w:val="a5"/>
        <w:numPr>
          <w:ilvl w:val="0"/>
          <w:numId w:val="4"/>
        </w:numPr>
        <w:tabs>
          <w:tab w:val="left" w:pos="903"/>
        </w:tabs>
        <w:spacing w:line="364" w:lineRule="auto"/>
        <w:ind w:right="122" w:firstLine="479"/>
        <w:rPr>
          <w:sz w:val="24"/>
        </w:rPr>
      </w:pPr>
      <w:bookmarkStart w:id="14" w:name="NT_TAR_0000000015"/>
      <w:r w:rsidRPr="00556402">
        <w:rPr>
          <w:rFonts w:ascii="Times New Roman" w:hAnsi="Times New Roman" w:cs="Times New Roman"/>
          <w:sz w:val="24"/>
        </w:rPr>
        <w:t xml:space="preserve">Hedging instruments: </w:t>
      </w:r>
      <w:r w:rsidRPr="00556402">
        <w:rPr>
          <w:rFonts w:ascii="Times New Roman" w:hAnsi="Times New Roman" w:cs="Times New Roman" w:hint="eastAsia"/>
          <w:sz w:val="24"/>
        </w:rPr>
        <w:t>h</w:t>
      </w:r>
      <w:r w:rsidR="007B1B4C" w:rsidRPr="00556402">
        <w:rPr>
          <w:rFonts w:ascii="Times New Roman" w:hAnsi="Times New Roman" w:cs="Times New Roman"/>
          <w:sz w:val="24"/>
        </w:rPr>
        <w:t>edging instruments are limited to futures legally operated at home and abroad, spot exchange futures, options, forward contracts or derivatives trading instruments of financial institutions such as banks.</w:t>
      </w:r>
      <w:bookmarkEnd w:id="14"/>
    </w:p>
    <w:p w14:paraId="577A567F" w14:textId="39DDB178" w:rsidR="00F036F0" w:rsidRPr="00556402" w:rsidRDefault="007B1B4C">
      <w:pPr>
        <w:pStyle w:val="a3"/>
        <w:spacing w:before="158"/>
        <w:ind w:left="600"/>
      </w:pPr>
      <w:bookmarkStart w:id="15" w:name="NT_TAR_0000000016"/>
      <w:r w:rsidRPr="00556402">
        <w:rPr>
          <w:rFonts w:ascii="Times New Roman" w:hAnsi="Times New Roman" w:cs="Times New Roman"/>
        </w:rPr>
        <w:t xml:space="preserve">(2) </w:t>
      </w:r>
      <w:r w:rsidR="00BE7BC7" w:rsidRPr="00556402">
        <w:rPr>
          <w:rFonts w:ascii="Times New Roman" w:hAnsi="Times New Roman" w:cs="Times New Roman" w:hint="eastAsia"/>
        </w:rPr>
        <w:t>S</w:t>
      </w:r>
      <w:r w:rsidRPr="00556402">
        <w:rPr>
          <w:rFonts w:ascii="Times New Roman" w:hAnsi="Times New Roman" w:cs="Times New Roman"/>
        </w:rPr>
        <w:t>cale</w:t>
      </w:r>
      <w:bookmarkEnd w:id="15"/>
      <w:r w:rsidR="00BE7BC7" w:rsidRPr="00556402">
        <w:rPr>
          <w:rFonts w:ascii="Times New Roman" w:hAnsi="Times New Roman" w:cs="Times New Roman"/>
        </w:rPr>
        <w:t xml:space="preserve"> of transaction</w:t>
      </w:r>
    </w:p>
    <w:p w14:paraId="0B55363C" w14:textId="77777777" w:rsidR="00F036F0" w:rsidRPr="00556402" w:rsidRDefault="00F036F0">
      <w:pPr>
        <w:pStyle w:val="a3"/>
        <w:spacing w:before="8"/>
        <w:ind w:left="0"/>
      </w:pPr>
    </w:p>
    <w:p w14:paraId="5F0E4515" w14:textId="40658295" w:rsidR="00F036F0" w:rsidRPr="00556402" w:rsidRDefault="00ED60B5">
      <w:pPr>
        <w:pStyle w:val="a5"/>
        <w:numPr>
          <w:ilvl w:val="0"/>
          <w:numId w:val="3"/>
        </w:numPr>
        <w:tabs>
          <w:tab w:val="left" w:pos="901"/>
        </w:tabs>
        <w:spacing w:before="1" w:line="364" w:lineRule="auto"/>
        <w:ind w:right="117" w:firstLine="479"/>
        <w:rPr>
          <w:sz w:val="24"/>
        </w:rPr>
      </w:pPr>
      <w:bookmarkStart w:id="16" w:name="NT_TAR_0000000018"/>
      <w:r w:rsidRPr="00556402">
        <w:rPr>
          <w:rFonts w:ascii="Times New Roman" w:hAnsi="Times New Roman" w:cs="Times New Roman" w:hint="eastAsia"/>
          <w:sz w:val="24"/>
        </w:rPr>
        <w:lastRenderedPageBreak/>
        <w:t>T</w:t>
      </w:r>
      <w:r w:rsidRPr="00556402">
        <w:rPr>
          <w:rFonts w:ascii="Times New Roman" w:hAnsi="Times New Roman" w:cs="Times New Roman"/>
          <w:sz w:val="24"/>
        </w:rPr>
        <w:t xml:space="preserve">he position </w:t>
      </w:r>
      <w:r w:rsidRPr="00556402">
        <w:rPr>
          <w:rFonts w:ascii="Times New Roman" w:hAnsi="Times New Roman" w:cs="Times New Roman" w:hint="eastAsia"/>
          <w:sz w:val="24"/>
        </w:rPr>
        <w:t>of h</w:t>
      </w:r>
      <w:r w:rsidR="007B1B4C" w:rsidRPr="00556402">
        <w:rPr>
          <w:rFonts w:ascii="Times New Roman" w:hAnsi="Times New Roman" w:cs="Times New Roman"/>
          <w:sz w:val="24"/>
        </w:rPr>
        <w:t>edging for gold leas</w:t>
      </w:r>
      <w:r w:rsidR="00BE7BC7" w:rsidRPr="00556402">
        <w:rPr>
          <w:rFonts w:ascii="Times New Roman" w:hAnsi="Times New Roman" w:cs="Times New Roman" w:hint="eastAsia"/>
          <w:sz w:val="24"/>
        </w:rPr>
        <w:t>e</w:t>
      </w:r>
      <w:r w:rsidRPr="00556402">
        <w:rPr>
          <w:rFonts w:ascii="Times New Roman" w:hAnsi="Times New Roman" w:cs="Times New Roman"/>
          <w:sz w:val="24"/>
        </w:rPr>
        <w:t xml:space="preserve"> financing in 2022</w:t>
      </w:r>
      <w:r w:rsidR="007B1B4C" w:rsidRPr="00556402">
        <w:rPr>
          <w:rFonts w:ascii="Times New Roman" w:hAnsi="Times New Roman" w:cs="Times New Roman"/>
          <w:sz w:val="24"/>
        </w:rPr>
        <w:t xml:space="preserve"> does not exceed the amount of gold rented by financing;</w:t>
      </w:r>
      <w:bookmarkEnd w:id="16"/>
    </w:p>
    <w:p w14:paraId="766937B4" w14:textId="3373CF30" w:rsidR="00F036F0" w:rsidRPr="00556402" w:rsidRDefault="00ED60B5">
      <w:pPr>
        <w:pStyle w:val="a5"/>
        <w:numPr>
          <w:ilvl w:val="0"/>
          <w:numId w:val="3"/>
        </w:numPr>
        <w:tabs>
          <w:tab w:val="left" w:pos="901"/>
        </w:tabs>
        <w:spacing w:before="60" w:line="364" w:lineRule="auto"/>
        <w:ind w:right="117" w:firstLine="479"/>
        <w:jc w:val="both"/>
        <w:rPr>
          <w:sz w:val="24"/>
        </w:rPr>
      </w:pPr>
      <w:bookmarkStart w:id="17" w:name="NT_TAR_0000000020"/>
      <w:r w:rsidRPr="00556402">
        <w:rPr>
          <w:rFonts w:ascii="Times New Roman" w:hAnsi="Times New Roman" w:cs="Times New Roman" w:hint="eastAsia"/>
          <w:sz w:val="24"/>
        </w:rPr>
        <w:t>T</w:t>
      </w:r>
      <w:r w:rsidR="007B1B4C" w:rsidRPr="00556402">
        <w:rPr>
          <w:rFonts w:ascii="Times New Roman" w:hAnsi="Times New Roman" w:cs="Times New Roman"/>
          <w:sz w:val="24"/>
        </w:rPr>
        <w:t xml:space="preserve">he </w:t>
      </w:r>
      <w:r w:rsidRPr="00556402">
        <w:rPr>
          <w:rFonts w:ascii="Times New Roman" w:hAnsi="Times New Roman" w:cs="Times New Roman"/>
          <w:sz w:val="24"/>
        </w:rPr>
        <w:t xml:space="preserve">position </w:t>
      </w:r>
      <w:r w:rsidRPr="00556402">
        <w:rPr>
          <w:rFonts w:ascii="Times New Roman" w:hAnsi="Times New Roman" w:cs="Times New Roman" w:hint="eastAsia"/>
          <w:sz w:val="24"/>
        </w:rPr>
        <w:t>of h</w:t>
      </w:r>
      <w:r w:rsidRPr="00556402">
        <w:rPr>
          <w:rFonts w:ascii="Times New Roman" w:hAnsi="Times New Roman" w:cs="Times New Roman"/>
          <w:sz w:val="24"/>
        </w:rPr>
        <w:t>edging for</w:t>
      </w:r>
      <w:r w:rsidR="007B1B4C" w:rsidRPr="00556402">
        <w:rPr>
          <w:rFonts w:ascii="Times New Roman" w:hAnsi="Times New Roman" w:cs="Times New Roman"/>
          <w:sz w:val="24"/>
        </w:rPr>
        <w:t xml:space="preserve"> precious metals such as gold, silver, copper and zinc, non-ferrous metals and other products related to the </w:t>
      </w:r>
      <w:r w:rsidRPr="00556402">
        <w:rPr>
          <w:rFonts w:ascii="Times New Roman" w:hAnsi="Times New Roman" w:cs="Times New Roman" w:hint="eastAsia"/>
          <w:sz w:val="24"/>
        </w:rPr>
        <w:t>C</w:t>
      </w:r>
      <w:r w:rsidR="007B1B4C" w:rsidRPr="00556402">
        <w:rPr>
          <w:rFonts w:ascii="Times New Roman" w:hAnsi="Times New Roman" w:cs="Times New Roman"/>
          <w:sz w:val="24"/>
        </w:rPr>
        <w:t>ompany</w:t>
      </w:r>
      <w:r w:rsidRPr="00556402">
        <w:rPr>
          <w:rFonts w:ascii="Times New Roman" w:hAnsi="Times New Roman" w:cs="Times New Roman"/>
          <w:sz w:val="24"/>
        </w:rPr>
        <w:t>’</w:t>
      </w:r>
      <w:r w:rsidR="007B1B4C" w:rsidRPr="00556402">
        <w:rPr>
          <w:rFonts w:ascii="Times New Roman" w:hAnsi="Times New Roman" w:cs="Times New Roman"/>
          <w:sz w:val="24"/>
        </w:rPr>
        <w:t xml:space="preserve">s </w:t>
      </w:r>
      <w:r w:rsidRPr="00556402">
        <w:rPr>
          <w:rFonts w:ascii="Times New Roman" w:hAnsi="Times New Roman" w:cs="Times New Roman" w:hint="eastAsia"/>
          <w:sz w:val="24"/>
        </w:rPr>
        <w:t>primary</w:t>
      </w:r>
      <w:r w:rsidR="007B1B4C" w:rsidRPr="00556402">
        <w:rPr>
          <w:rFonts w:ascii="Times New Roman" w:hAnsi="Times New Roman" w:cs="Times New Roman"/>
          <w:sz w:val="24"/>
        </w:rPr>
        <w:t xml:space="preserve"> business </w:t>
      </w:r>
      <w:r w:rsidRPr="00556402">
        <w:rPr>
          <w:rFonts w:ascii="Times New Roman" w:hAnsi="Times New Roman" w:cs="Times New Roman" w:hint="eastAsia"/>
          <w:sz w:val="24"/>
        </w:rPr>
        <w:t>i</w:t>
      </w:r>
      <w:r w:rsidRPr="00556402">
        <w:rPr>
          <w:rFonts w:ascii="Times New Roman" w:hAnsi="Times New Roman" w:cs="Times New Roman"/>
          <w:sz w:val="24"/>
        </w:rPr>
        <w:t>n 2022</w:t>
      </w:r>
      <w:r w:rsidRPr="00556402">
        <w:rPr>
          <w:rFonts w:ascii="Times New Roman" w:hAnsi="Times New Roman" w:cs="Times New Roman" w:hint="eastAsia"/>
          <w:sz w:val="24"/>
        </w:rPr>
        <w:t xml:space="preserve">does </w:t>
      </w:r>
      <w:r w:rsidR="007B1B4C" w:rsidRPr="00556402">
        <w:rPr>
          <w:rFonts w:ascii="Times New Roman" w:hAnsi="Times New Roman" w:cs="Times New Roman"/>
          <w:sz w:val="24"/>
        </w:rPr>
        <w:t>not exceed 80% of the planned output in 2022;</w:t>
      </w:r>
      <w:bookmarkEnd w:id="17"/>
      <w:r w:rsidRPr="00556402">
        <w:rPr>
          <w:rFonts w:ascii="Times New Roman" w:hAnsi="Times New Roman" w:cs="Times New Roman" w:hint="eastAsia"/>
          <w:sz w:val="24"/>
        </w:rPr>
        <w:t xml:space="preserve"> </w:t>
      </w:r>
    </w:p>
    <w:p w14:paraId="3D8ADC64" w14:textId="7B25399E" w:rsidR="00F036F0" w:rsidRPr="00556402" w:rsidRDefault="007B1B4C" w:rsidP="00ED60B5">
      <w:pPr>
        <w:pStyle w:val="a5"/>
        <w:numPr>
          <w:ilvl w:val="0"/>
          <w:numId w:val="3"/>
        </w:numPr>
        <w:tabs>
          <w:tab w:val="left" w:pos="901"/>
        </w:tabs>
        <w:spacing w:before="60" w:line="364" w:lineRule="auto"/>
        <w:ind w:right="117" w:firstLine="479"/>
        <w:jc w:val="both"/>
        <w:rPr>
          <w:sz w:val="24"/>
        </w:rPr>
      </w:pPr>
      <w:bookmarkStart w:id="18" w:name="NT_TAR_0000000021"/>
      <w:r w:rsidRPr="00556402">
        <w:rPr>
          <w:rFonts w:ascii="Times New Roman" w:hAnsi="Times New Roman" w:cs="Times New Roman"/>
          <w:sz w:val="24"/>
        </w:rPr>
        <w:t xml:space="preserve">The scale of foreign exchange hedging in 2022 </w:t>
      </w:r>
      <w:r w:rsidR="00ED60B5" w:rsidRPr="00556402">
        <w:rPr>
          <w:rFonts w:ascii="Times New Roman" w:hAnsi="Times New Roman" w:cs="Times New Roman" w:hint="eastAsia"/>
          <w:sz w:val="24"/>
        </w:rPr>
        <w:t>does</w:t>
      </w:r>
      <w:r w:rsidRPr="00556402">
        <w:rPr>
          <w:rFonts w:ascii="Times New Roman" w:hAnsi="Times New Roman" w:cs="Times New Roman"/>
          <w:sz w:val="24"/>
        </w:rPr>
        <w:t xml:space="preserve"> not exceed the corresponding scale of foreign currency</w:t>
      </w:r>
      <w:r w:rsidR="00ED60B5" w:rsidRPr="00556402">
        <w:rPr>
          <w:rFonts w:ascii="Times New Roman" w:hAnsi="Times New Roman" w:cs="Times New Roman" w:hint="eastAsia"/>
          <w:sz w:val="24"/>
        </w:rPr>
        <w:t xml:space="preserve"> operations</w:t>
      </w:r>
      <w:r w:rsidRPr="00556402">
        <w:rPr>
          <w:rFonts w:ascii="Times New Roman" w:hAnsi="Times New Roman" w:cs="Times New Roman"/>
          <w:sz w:val="24"/>
        </w:rPr>
        <w:t>.</w:t>
      </w:r>
      <w:bookmarkEnd w:id="18"/>
    </w:p>
    <w:p w14:paraId="1335C6AA" w14:textId="77777777" w:rsidR="00F036F0" w:rsidRPr="00556402" w:rsidRDefault="00F036F0">
      <w:pPr>
        <w:pStyle w:val="a3"/>
        <w:spacing w:before="9"/>
        <w:ind w:left="0"/>
      </w:pPr>
    </w:p>
    <w:p w14:paraId="11133589" w14:textId="624AE0D7" w:rsidR="00F036F0" w:rsidRPr="00556402" w:rsidRDefault="007B1B4C">
      <w:pPr>
        <w:pStyle w:val="a3"/>
        <w:ind w:left="600"/>
      </w:pPr>
      <w:bookmarkStart w:id="19" w:name="NT_TAR_0000000023"/>
      <w:r w:rsidRPr="00556402">
        <w:rPr>
          <w:rFonts w:ascii="Times New Roman" w:hAnsi="Times New Roman" w:cs="Times New Roman"/>
        </w:rPr>
        <w:t>(3) Scale and source of funds</w:t>
      </w:r>
      <w:bookmarkEnd w:id="19"/>
    </w:p>
    <w:p w14:paraId="28F99114" w14:textId="77777777" w:rsidR="00F036F0" w:rsidRPr="00556402" w:rsidRDefault="00F036F0">
      <w:pPr>
        <w:pStyle w:val="a3"/>
        <w:spacing w:before="9"/>
        <w:ind w:left="0"/>
      </w:pPr>
    </w:p>
    <w:p w14:paraId="093F6A9C" w14:textId="25A0C4E3" w:rsidR="00F036F0" w:rsidRPr="00556402" w:rsidRDefault="007B1B4C">
      <w:pPr>
        <w:pStyle w:val="a5"/>
        <w:numPr>
          <w:ilvl w:val="0"/>
          <w:numId w:val="2"/>
        </w:numPr>
        <w:tabs>
          <w:tab w:val="left" w:pos="841"/>
        </w:tabs>
        <w:spacing w:before="0" w:line="364" w:lineRule="auto"/>
        <w:ind w:firstLine="479"/>
        <w:jc w:val="both"/>
        <w:rPr>
          <w:sz w:val="24"/>
        </w:rPr>
      </w:pPr>
      <w:bookmarkStart w:id="20" w:name="NT_TAR_0000000025"/>
      <w:r w:rsidRPr="00556402">
        <w:rPr>
          <w:rFonts w:ascii="Times New Roman" w:hAnsi="Times New Roman" w:cs="Times New Roman"/>
          <w:sz w:val="24"/>
        </w:rPr>
        <w:t xml:space="preserve">The total margin occupation of hedging business in 2022 </w:t>
      </w:r>
      <w:r w:rsidR="00ED60B5" w:rsidRPr="00556402">
        <w:rPr>
          <w:rFonts w:ascii="Times New Roman" w:hAnsi="Times New Roman" w:cs="Times New Roman" w:hint="eastAsia"/>
          <w:sz w:val="24"/>
        </w:rPr>
        <w:t xml:space="preserve">does </w:t>
      </w:r>
      <w:r w:rsidRPr="00556402">
        <w:rPr>
          <w:rFonts w:ascii="Times New Roman" w:hAnsi="Times New Roman" w:cs="Times New Roman"/>
          <w:sz w:val="24"/>
        </w:rPr>
        <w:t>not exceed 10% of the audited net assets in 2021.</w:t>
      </w:r>
      <w:bookmarkEnd w:id="20"/>
    </w:p>
    <w:p w14:paraId="60E99AF1" w14:textId="2A2FEEBA" w:rsidR="00F036F0" w:rsidRPr="00556402" w:rsidRDefault="007B1B4C">
      <w:pPr>
        <w:pStyle w:val="a5"/>
        <w:numPr>
          <w:ilvl w:val="0"/>
          <w:numId w:val="2"/>
        </w:numPr>
        <w:tabs>
          <w:tab w:val="left" w:pos="901"/>
        </w:tabs>
        <w:ind w:left="900" w:right="0" w:hanging="301"/>
        <w:rPr>
          <w:sz w:val="24"/>
        </w:rPr>
      </w:pPr>
      <w:bookmarkStart w:id="21" w:name="NT_TAR_0000000026"/>
      <w:r w:rsidRPr="00556402">
        <w:rPr>
          <w:rFonts w:ascii="Times New Roman" w:hAnsi="Times New Roman" w:cs="Times New Roman"/>
          <w:sz w:val="24"/>
        </w:rPr>
        <w:t xml:space="preserve">The source of funds is the </w:t>
      </w:r>
      <w:r w:rsidR="007C4511" w:rsidRPr="00556402">
        <w:rPr>
          <w:rFonts w:ascii="Times New Roman" w:hAnsi="Times New Roman" w:cs="Times New Roman" w:hint="eastAsia"/>
          <w:sz w:val="24"/>
        </w:rPr>
        <w:t>C</w:t>
      </w:r>
      <w:r w:rsidRPr="00556402">
        <w:rPr>
          <w:rFonts w:ascii="Times New Roman" w:hAnsi="Times New Roman" w:cs="Times New Roman"/>
          <w:sz w:val="24"/>
        </w:rPr>
        <w:t>ompany</w:t>
      </w:r>
      <w:r w:rsidR="007C4511" w:rsidRPr="00556402">
        <w:rPr>
          <w:rFonts w:ascii="Times New Roman" w:hAnsi="Times New Roman" w:cs="Times New Roman"/>
          <w:sz w:val="24"/>
        </w:rPr>
        <w:t>’</w:t>
      </w:r>
      <w:r w:rsidRPr="00556402">
        <w:rPr>
          <w:rFonts w:ascii="Times New Roman" w:hAnsi="Times New Roman" w:cs="Times New Roman"/>
          <w:sz w:val="24"/>
        </w:rPr>
        <w:t>s own funds.</w:t>
      </w:r>
      <w:bookmarkEnd w:id="21"/>
    </w:p>
    <w:p w14:paraId="7CE9F932" w14:textId="77777777" w:rsidR="00F036F0" w:rsidRPr="00556402" w:rsidRDefault="00F036F0">
      <w:pPr>
        <w:pStyle w:val="a3"/>
        <w:spacing w:before="10"/>
        <w:ind w:left="0"/>
      </w:pPr>
    </w:p>
    <w:p w14:paraId="3709F7B7" w14:textId="647AB1EF" w:rsidR="00F036F0" w:rsidRPr="00556402" w:rsidRDefault="007B1B4C">
      <w:pPr>
        <w:pStyle w:val="a3"/>
        <w:ind w:left="600"/>
      </w:pPr>
      <w:bookmarkStart w:id="22" w:name="NT_TAR_0000000028"/>
      <w:r w:rsidRPr="00556402">
        <w:rPr>
          <w:rFonts w:ascii="Times New Roman" w:hAnsi="Times New Roman" w:cs="Times New Roman"/>
        </w:rPr>
        <w:t xml:space="preserve">(4) Implementing subject: </w:t>
      </w:r>
      <w:r w:rsidR="007C4511" w:rsidRPr="00556402">
        <w:rPr>
          <w:rFonts w:ascii="Times New Roman" w:hAnsi="Times New Roman" w:cs="Times New Roman" w:hint="eastAsia"/>
        </w:rPr>
        <w:t>a</w:t>
      </w:r>
      <w:r w:rsidRPr="00556402">
        <w:rPr>
          <w:rFonts w:ascii="Times New Roman" w:hAnsi="Times New Roman" w:cs="Times New Roman"/>
        </w:rPr>
        <w:t xml:space="preserve">ccording to business needs, the implementing subject is the </w:t>
      </w:r>
      <w:r w:rsidR="007C4511" w:rsidRPr="00556402">
        <w:rPr>
          <w:rFonts w:ascii="Times New Roman" w:hAnsi="Times New Roman" w:cs="Times New Roman" w:hint="eastAsia"/>
        </w:rPr>
        <w:t>C</w:t>
      </w:r>
      <w:r w:rsidRPr="00556402">
        <w:rPr>
          <w:rFonts w:ascii="Times New Roman" w:hAnsi="Times New Roman" w:cs="Times New Roman"/>
        </w:rPr>
        <w:t>ompany and its subsidiaries.</w:t>
      </w:r>
      <w:bookmarkEnd w:id="22"/>
    </w:p>
    <w:p w14:paraId="1470E766" w14:textId="77777777" w:rsidR="00F036F0" w:rsidRPr="00556402" w:rsidRDefault="00F036F0">
      <w:pPr>
        <w:pStyle w:val="a3"/>
        <w:spacing w:before="9"/>
        <w:ind w:left="0"/>
      </w:pPr>
    </w:p>
    <w:p w14:paraId="26DA4688" w14:textId="6A76FE16" w:rsidR="007C4511" w:rsidRPr="00556402" w:rsidRDefault="007C4511" w:rsidP="007C4511">
      <w:pPr>
        <w:pStyle w:val="a3"/>
        <w:ind w:left="600"/>
        <w:rPr>
          <w:rFonts w:ascii="Times New Roman" w:eastAsiaTheme="minorEastAsia" w:hAnsi="Times New Roman" w:cs="Times New Roman"/>
        </w:rPr>
      </w:pPr>
      <w:bookmarkStart w:id="23" w:name="NT_SRC_0000000030"/>
      <w:r w:rsidRPr="00556402">
        <w:rPr>
          <w:rFonts w:ascii="Times New Roman" w:eastAsia="Microsoft JhengHei" w:hAnsi="Times New Roman" w:cs="Times New Roman"/>
        </w:rPr>
        <w:t xml:space="preserve"> (5) Authorization </w:t>
      </w:r>
      <w:r w:rsidRPr="00556402">
        <w:rPr>
          <w:rFonts w:ascii="Times New Roman" w:hAnsi="Times New Roman" w:cs="Times New Roman"/>
        </w:rPr>
        <w:t>period</w:t>
      </w:r>
      <w:r w:rsidRPr="00556402">
        <w:rPr>
          <w:rFonts w:ascii="Times New Roman" w:eastAsia="Microsoft JhengHei" w:hAnsi="Times New Roman" w:cs="Times New Roman"/>
        </w:rPr>
        <w:t xml:space="preserve">: </w:t>
      </w:r>
      <w:r w:rsidRPr="00556402">
        <w:rPr>
          <w:rFonts w:ascii="Times New Roman" w:eastAsiaTheme="minorEastAsia" w:hAnsi="Times New Roman" w:cs="Times New Roman" w:hint="eastAsia"/>
        </w:rPr>
        <w:t xml:space="preserve">it is </w:t>
      </w:r>
      <w:r w:rsidRPr="00556402">
        <w:rPr>
          <w:rFonts w:ascii="Times New Roman" w:eastAsia="Microsoft JhengHei" w:hAnsi="Times New Roman" w:cs="Times New Roman"/>
        </w:rPr>
        <w:t xml:space="preserve">valid for 12 months from the date of deliberation and approval by the </w:t>
      </w:r>
      <w:r w:rsidRPr="00556402">
        <w:rPr>
          <w:rFonts w:ascii="Times New Roman" w:eastAsiaTheme="minorEastAsia" w:hAnsi="Times New Roman" w:cs="Times New Roman" w:hint="eastAsia"/>
        </w:rPr>
        <w:t>B</w:t>
      </w:r>
      <w:r w:rsidRPr="00556402">
        <w:rPr>
          <w:rFonts w:ascii="Times New Roman" w:eastAsia="Microsoft JhengHei" w:hAnsi="Times New Roman" w:cs="Times New Roman"/>
        </w:rPr>
        <w:t xml:space="preserve">oard of </w:t>
      </w:r>
      <w:r w:rsidRPr="00556402">
        <w:rPr>
          <w:rFonts w:ascii="Times New Roman" w:eastAsiaTheme="minorEastAsia" w:hAnsi="Times New Roman" w:cs="Times New Roman" w:hint="eastAsia"/>
        </w:rPr>
        <w:t>D</w:t>
      </w:r>
      <w:r w:rsidRPr="00556402">
        <w:rPr>
          <w:rFonts w:ascii="Times New Roman" w:eastAsia="Microsoft JhengHei" w:hAnsi="Times New Roman" w:cs="Times New Roman"/>
        </w:rPr>
        <w:t>irectors.</w:t>
      </w:r>
    </w:p>
    <w:p w14:paraId="1503A32E" w14:textId="77777777" w:rsidR="007C4511" w:rsidRPr="00556402" w:rsidRDefault="007C4511">
      <w:pPr>
        <w:spacing w:line="424" w:lineRule="auto"/>
        <w:ind w:left="602" w:right="1517" w:hanging="3"/>
        <w:rPr>
          <w:rFonts w:ascii="Times New Roman" w:eastAsiaTheme="minorEastAsia" w:hAnsi="Times New Roman" w:cs="Times New Roman"/>
          <w:b/>
          <w:sz w:val="24"/>
        </w:rPr>
      </w:pPr>
      <w:bookmarkStart w:id="24" w:name="NT_TAR_0000000030"/>
      <w:bookmarkEnd w:id="23"/>
    </w:p>
    <w:p w14:paraId="4A69E535" w14:textId="7F147153" w:rsidR="00F036F0" w:rsidRPr="00556402" w:rsidRDefault="007B1B4C">
      <w:pPr>
        <w:spacing w:line="424" w:lineRule="auto"/>
        <w:ind w:left="602" w:right="1517" w:hanging="3"/>
        <w:rPr>
          <w:rFonts w:ascii="Microsoft JhengHei" w:eastAsia="Microsoft JhengHei"/>
          <w:b/>
          <w:sz w:val="24"/>
        </w:rPr>
      </w:pPr>
      <w:r w:rsidRPr="00556402">
        <w:rPr>
          <w:rFonts w:ascii="Times New Roman" w:eastAsia="Microsoft JhengHei" w:hAnsi="Times New Roman" w:cs="Times New Roman"/>
          <w:b/>
          <w:sz w:val="24"/>
        </w:rPr>
        <w:t xml:space="preserve">III. </w:t>
      </w:r>
      <w:r w:rsidR="007C4511" w:rsidRPr="00556402">
        <w:rPr>
          <w:rFonts w:ascii="Times New Roman" w:eastAsiaTheme="minorEastAsia" w:hAnsi="Times New Roman" w:cs="Times New Roman" w:hint="eastAsia"/>
          <w:b/>
          <w:sz w:val="24"/>
        </w:rPr>
        <w:t>R</w:t>
      </w:r>
      <w:r w:rsidRPr="00556402">
        <w:rPr>
          <w:rFonts w:ascii="Times New Roman" w:eastAsia="Microsoft JhengHei" w:hAnsi="Times New Roman" w:cs="Times New Roman"/>
          <w:b/>
          <w:sz w:val="24"/>
        </w:rPr>
        <w:t>isk analysis</w:t>
      </w:r>
      <w:bookmarkEnd w:id="24"/>
      <w:r w:rsidR="007C4511" w:rsidRPr="00556402">
        <w:rPr>
          <w:rFonts w:ascii="Times New Roman" w:eastAsia="Microsoft JhengHei" w:hAnsi="Times New Roman" w:cs="Times New Roman"/>
          <w:b/>
          <w:sz w:val="24"/>
        </w:rPr>
        <w:t xml:space="preserve"> </w:t>
      </w:r>
      <w:r w:rsidR="007C4511" w:rsidRPr="00556402">
        <w:rPr>
          <w:rFonts w:ascii="Times New Roman" w:eastAsiaTheme="minorEastAsia" w:hAnsi="Times New Roman" w:cs="Times New Roman" w:hint="eastAsia"/>
          <w:b/>
          <w:sz w:val="24"/>
        </w:rPr>
        <w:t>of h</w:t>
      </w:r>
      <w:r w:rsidR="007C4511" w:rsidRPr="00556402">
        <w:rPr>
          <w:rFonts w:ascii="Times New Roman" w:eastAsia="Microsoft JhengHei" w:hAnsi="Times New Roman" w:cs="Times New Roman"/>
          <w:b/>
          <w:sz w:val="24"/>
        </w:rPr>
        <w:t>edging</w:t>
      </w:r>
    </w:p>
    <w:p w14:paraId="7EDBEC0A" w14:textId="1E797DD1" w:rsidR="00F036F0" w:rsidRPr="00556402" w:rsidRDefault="007B1B4C" w:rsidP="007C4511">
      <w:pPr>
        <w:tabs>
          <w:tab w:val="left" w:pos="903"/>
        </w:tabs>
        <w:spacing w:line="364" w:lineRule="auto"/>
        <w:ind w:firstLineChars="200" w:firstLine="480"/>
        <w:jc w:val="both"/>
        <w:rPr>
          <w:sz w:val="24"/>
          <w:szCs w:val="24"/>
        </w:rPr>
      </w:pPr>
      <w:bookmarkStart w:id="25" w:name="NT_TAR_0000000031"/>
      <w:r w:rsidRPr="00556402">
        <w:rPr>
          <w:rFonts w:ascii="Times New Roman" w:hAnsi="Times New Roman" w:cs="Times New Roman"/>
          <w:sz w:val="24"/>
          <w:szCs w:val="24"/>
        </w:rPr>
        <w:t>The Company</w:t>
      </w:r>
      <w:r w:rsidR="007C4511" w:rsidRPr="00556402">
        <w:rPr>
          <w:rFonts w:ascii="Times New Roman" w:hAnsi="Times New Roman" w:cs="Times New Roman"/>
          <w:sz w:val="24"/>
          <w:szCs w:val="24"/>
        </w:rPr>
        <w:t>’</w:t>
      </w:r>
      <w:r w:rsidRPr="00556402">
        <w:rPr>
          <w:rFonts w:ascii="Times New Roman" w:hAnsi="Times New Roman" w:cs="Times New Roman"/>
          <w:sz w:val="24"/>
          <w:szCs w:val="24"/>
        </w:rPr>
        <w:t xml:space="preserve">s product hedging business is not for speculation, </w:t>
      </w:r>
      <w:r w:rsidR="007C4511" w:rsidRPr="00556402">
        <w:rPr>
          <w:rFonts w:ascii="Times New Roman" w:hAnsi="Times New Roman" w:cs="Times New Roman" w:hint="eastAsia"/>
          <w:sz w:val="24"/>
          <w:szCs w:val="24"/>
        </w:rPr>
        <w:t xml:space="preserve">but </w:t>
      </w:r>
      <w:r w:rsidRPr="00556402">
        <w:rPr>
          <w:rFonts w:ascii="Times New Roman" w:hAnsi="Times New Roman" w:cs="Times New Roman"/>
          <w:sz w:val="24"/>
          <w:szCs w:val="24"/>
        </w:rPr>
        <w:t xml:space="preserve">mainly </w:t>
      </w:r>
      <w:r w:rsidR="007C4511" w:rsidRPr="00556402">
        <w:rPr>
          <w:rFonts w:ascii="Times New Roman" w:hAnsi="Times New Roman" w:cs="Times New Roman" w:hint="eastAsia"/>
          <w:sz w:val="24"/>
          <w:szCs w:val="24"/>
        </w:rPr>
        <w:t xml:space="preserve">aims </w:t>
      </w:r>
      <w:r w:rsidRPr="00556402">
        <w:rPr>
          <w:rFonts w:ascii="Times New Roman" w:hAnsi="Times New Roman" w:cs="Times New Roman"/>
          <w:sz w:val="24"/>
          <w:szCs w:val="24"/>
        </w:rPr>
        <w:t>to avoid the adverse impact of price fluctuations on the Company</w:t>
      </w:r>
      <w:r w:rsidR="007C4511" w:rsidRPr="00556402">
        <w:rPr>
          <w:rFonts w:ascii="Times New Roman" w:hAnsi="Times New Roman" w:cs="Times New Roman"/>
          <w:sz w:val="24"/>
          <w:szCs w:val="24"/>
        </w:rPr>
        <w:t>’</w:t>
      </w:r>
      <w:r w:rsidRPr="00556402">
        <w:rPr>
          <w:rFonts w:ascii="Times New Roman" w:hAnsi="Times New Roman" w:cs="Times New Roman"/>
          <w:sz w:val="24"/>
          <w:szCs w:val="24"/>
        </w:rPr>
        <w:t>s production and operation</w:t>
      </w:r>
      <w:r w:rsidR="007C4511" w:rsidRPr="00556402">
        <w:rPr>
          <w:rFonts w:ascii="Times New Roman" w:hAnsi="Times New Roman" w:cs="Times New Roman" w:hint="eastAsia"/>
          <w:sz w:val="24"/>
          <w:szCs w:val="24"/>
        </w:rPr>
        <w:t>. B</w:t>
      </w:r>
      <w:r w:rsidRPr="00556402">
        <w:rPr>
          <w:rFonts w:ascii="Times New Roman" w:hAnsi="Times New Roman" w:cs="Times New Roman"/>
          <w:sz w:val="24"/>
          <w:szCs w:val="24"/>
        </w:rPr>
        <w:t xml:space="preserve">ut there will also be </w:t>
      </w:r>
      <w:r w:rsidR="007C4511" w:rsidRPr="00556402">
        <w:rPr>
          <w:rFonts w:ascii="Times New Roman" w:hAnsi="Times New Roman" w:cs="Times New Roman" w:hint="eastAsia"/>
          <w:sz w:val="24"/>
          <w:szCs w:val="24"/>
        </w:rPr>
        <w:t>the following</w:t>
      </w:r>
      <w:r w:rsidRPr="00556402">
        <w:rPr>
          <w:rFonts w:ascii="Times New Roman" w:hAnsi="Times New Roman" w:cs="Times New Roman"/>
          <w:sz w:val="24"/>
          <w:szCs w:val="24"/>
        </w:rPr>
        <w:t xml:space="preserve"> risks:</w:t>
      </w:r>
      <w:bookmarkEnd w:id="25"/>
    </w:p>
    <w:p w14:paraId="55FB4AF8" w14:textId="77777777" w:rsidR="00F036F0" w:rsidRPr="00556402" w:rsidRDefault="00F036F0">
      <w:pPr>
        <w:pStyle w:val="a3"/>
        <w:spacing w:before="9"/>
        <w:ind w:left="0"/>
      </w:pPr>
    </w:p>
    <w:p w14:paraId="2477F85E" w14:textId="22CFB79D" w:rsidR="00F036F0" w:rsidRPr="00556402" w:rsidRDefault="007B1B4C">
      <w:pPr>
        <w:pStyle w:val="a5"/>
        <w:numPr>
          <w:ilvl w:val="0"/>
          <w:numId w:val="1"/>
        </w:numPr>
        <w:tabs>
          <w:tab w:val="left" w:pos="903"/>
        </w:tabs>
        <w:spacing w:before="0" w:line="364" w:lineRule="auto"/>
        <w:ind w:firstLine="479"/>
        <w:jc w:val="both"/>
        <w:rPr>
          <w:sz w:val="24"/>
        </w:rPr>
      </w:pPr>
      <w:bookmarkStart w:id="26" w:name="NT_TAR_0000000033"/>
      <w:r w:rsidRPr="00556402">
        <w:rPr>
          <w:rFonts w:ascii="Times New Roman" w:hAnsi="Times New Roman" w:cs="Times New Roman"/>
          <w:sz w:val="24"/>
        </w:rPr>
        <w:t xml:space="preserve">Price fluctuation risk: due to </w:t>
      </w:r>
      <w:r w:rsidR="007C4511" w:rsidRPr="00556402">
        <w:rPr>
          <w:rFonts w:ascii="Times New Roman" w:hAnsi="Times New Roman" w:cs="Times New Roman" w:hint="eastAsia"/>
          <w:sz w:val="24"/>
        </w:rPr>
        <w:t>such</w:t>
      </w:r>
      <w:r w:rsidRPr="00556402">
        <w:rPr>
          <w:rFonts w:ascii="Times New Roman" w:hAnsi="Times New Roman" w:cs="Times New Roman"/>
          <w:sz w:val="24"/>
        </w:rPr>
        <w:t xml:space="preserve"> factors as international and domestic economic policies and economic situation, exchange rate and interest rate fluctuations, the market of hedging products changes greatly, which may lead to the risk of large price fluctuations and cause transaction losses;</w:t>
      </w:r>
      <w:bookmarkEnd w:id="26"/>
    </w:p>
    <w:p w14:paraId="297FF3AF" w14:textId="159049D1" w:rsidR="00F036F0" w:rsidRPr="00556402" w:rsidRDefault="007B1B4C">
      <w:pPr>
        <w:pStyle w:val="a5"/>
        <w:numPr>
          <w:ilvl w:val="0"/>
          <w:numId w:val="1"/>
        </w:numPr>
        <w:tabs>
          <w:tab w:val="left" w:pos="903"/>
        </w:tabs>
        <w:spacing w:before="159" w:line="364" w:lineRule="auto"/>
        <w:ind w:right="121" w:firstLine="479"/>
        <w:jc w:val="both"/>
        <w:rPr>
          <w:sz w:val="24"/>
        </w:rPr>
      </w:pPr>
      <w:bookmarkStart w:id="27" w:name="NT_TAR_0000000034"/>
      <w:r w:rsidRPr="00556402">
        <w:rPr>
          <w:rFonts w:ascii="Times New Roman" w:hAnsi="Times New Roman" w:cs="Times New Roman"/>
          <w:sz w:val="24"/>
        </w:rPr>
        <w:t xml:space="preserve">Internal control risk: </w:t>
      </w:r>
      <w:r w:rsidR="007C4511" w:rsidRPr="00556402">
        <w:rPr>
          <w:rFonts w:ascii="Times New Roman" w:hAnsi="Times New Roman" w:cs="Times New Roman" w:hint="eastAsia"/>
          <w:sz w:val="24"/>
        </w:rPr>
        <w:t>h</w:t>
      </w:r>
      <w:r w:rsidRPr="00556402">
        <w:rPr>
          <w:rFonts w:ascii="Times New Roman" w:hAnsi="Times New Roman" w:cs="Times New Roman"/>
          <w:sz w:val="24"/>
        </w:rPr>
        <w:t>edging transactions are highly professional and complicated, which may cause risks due to imperfect internal control system;</w:t>
      </w:r>
      <w:bookmarkEnd w:id="27"/>
    </w:p>
    <w:p w14:paraId="2CB449A1" w14:textId="231971E8" w:rsidR="00F036F0" w:rsidRPr="00556402" w:rsidRDefault="007B1B4C">
      <w:pPr>
        <w:pStyle w:val="a5"/>
        <w:numPr>
          <w:ilvl w:val="0"/>
          <w:numId w:val="1"/>
        </w:numPr>
        <w:tabs>
          <w:tab w:val="left" w:pos="903"/>
        </w:tabs>
        <w:spacing w:line="364" w:lineRule="auto"/>
        <w:ind w:firstLine="479"/>
        <w:jc w:val="both"/>
        <w:rPr>
          <w:sz w:val="24"/>
        </w:rPr>
      </w:pPr>
      <w:bookmarkStart w:id="28" w:name="NT_TAR_0000000035"/>
      <w:r w:rsidRPr="00556402">
        <w:rPr>
          <w:rFonts w:ascii="Times New Roman" w:hAnsi="Times New Roman" w:cs="Times New Roman"/>
          <w:sz w:val="24"/>
        </w:rPr>
        <w:t xml:space="preserve">Capital risk: </w:t>
      </w:r>
      <w:r w:rsidR="007C4511" w:rsidRPr="00556402">
        <w:rPr>
          <w:rFonts w:ascii="Times New Roman" w:hAnsi="Times New Roman" w:cs="Times New Roman" w:hint="eastAsia"/>
          <w:sz w:val="24"/>
        </w:rPr>
        <w:t>w</w:t>
      </w:r>
      <w:r w:rsidRPr="00556402">
        <w:rPr>
          <w:rFonts w:ascii="Times New Roman" w:hAnsi="Times New Roman" w:cs="Times New Roman"/>
          <w:sz w:val="24"/>
        </w:rPr>
        <w:t xml:space="preserve">hen the price of hedging products fluctuates greatly in a short time, </w:t>
      </w:r>
      <w:r w:rsidR="007C4511" w:rsidRPr="00556402">
        <w:rPr>
          <w:rFonts w:ascii="Times New Roman" w:hAnsi="Times New Roman" w:cs="Times New Roman"/>
          <w:sz w:val="24"/>
        </w:rPr>
        <w:t xml:space="preserve">the </w:t>
      </w:r>
      <w:r w:rsidR="007C4511" w:rsidRPr="00556402">
        <w:rPr>
          <w:rFonts w:ascii="Times New Roman" w:hAnsi="Times New Roman" w:cs="Times New Roman" w:hint="eastAsia"/>
          <w:sz w:val="24"/>
        </w:rPr>
        <w:t>C</w:t>
      </w:r>
      <w:r w:rsidR="007C4511" w:rsidRPr="00556402">
        <w:rPr>
          <w:rFonts w:ascii="Times New Roman" w:hAnsi="Times New Roman" w:cs="Times New Roman"/>
          <w:sz w:val="24"/>
        </w:rPr>
        <w:t xml:space="preserve">ompany may be forced to close its position and suffer losses </w:t>
      </w:r>
      <w:r w:rsidR="007C4511" w:rsidRPr="00556402">
        <w:rPr>
          <w:rFonts w:ascii="Times New Roman" w:hAnsi="Times New Roman" w:cs="Times New Roman" w:hint="eastAsia"/>
          <w:sz w:val="24"/>
        </w:rPr>
        <w:t>if</w:t>
      </w:r>
      <w:r w:rsidRPr="00556402">
        <w:rPr>
          <w:rFonts w:ascii="Times New Roman" w:hAnsi="Times New Roman" w:cs="Times New Roman"/>
          <w:sz w:val="24"/>
        </w:rPr>
        <w:t xml:space="preserve"> </w:t>
      </w:r>
      <w:r w:rsidR="007C4511" w:rsidRPr="00556402">
        <w:rPr>
          <w:rFonts w:ascii="Times New Roman" w:hAnsi="Times New Roman" w:cs="Times New Roman" w:hint="eastAsia"/>
          <w:sz w:val="24"/>
        </w:rPr>
        <w:t xml:space="preserve">it </w:t>
      </w:r>
      <w:r w:rsidRPr="00556402">
        <w:rPr>
          <w:rFonts w:ascii="Times New Roman" w:hAnsi="Times New Roman" w:cs="Times New Roman"/>
          <w:sz w:val="24"/>
        </w:rPr>
        <w:t>fail</w:t>
      </w:r>
      <w:r w:rsidR="007C4511" w:rsidRPr="00556402">
        <w:rPr>
          <w:rFonts w:ascii="Times New Roman" w:hAnsi="Times New Roman" w:cs="Times New Roman"/>
          <w:sz w:val="24"/>
        </w:rPr>
        <w:t>s to make up the margin in time</w:t>
      </w:r>
      <w:r w:rsidRPr="00556402">
        <w:rPr>
          <w:rFonts w:ascii="Times New Roman" w:hAnsi="Times New Roman" w:cs="Times New Roman"/>
          <w:sz w:val="24"/>
        </w:rPr>
        <w:t>.</w:t>
      </w:r>
      <w:bookmarkEnd w:id="28"/>
    </w:p>
    <w:p w14:paraId="1B798327" w14:textId="193FBE24" w:rsidR="00F036F0" w:rsidRPr="00556402" w:rsidRDefault="007B1B4C" w:rsidP="007C4511">
      <w:pPr>
        <w:pStyle w:val="a5"/>
        <w:numPr>
          <w:ilvl w:val="0"/>
          <w:numId w:val="1"/>
        </w:numPr>
        <w:tabs>
          <w:tab w:val="left" w:pos="903"/>
        </w:tabs>
        <w:spacing w:line="364" w:lineRule="auto"/>
        <w:ind w:firstLine="479"/>
        <w:jc w:val="both"/>
        <w:rPr>
          <w:sz w:val="24"/>
          <w:szCs w:val="24"/>
        </w:rPr>
      </w:pPr>
      <w:bookmarkStart w:id="29" w:name="NT_TAR_0000000036"/>
      <w:r w:rsidRPr="00556402">
        <w:rPr>
          <w:rFonts w:ascii="Times New Roman" w:hAnsi="Times New Roman" w:cs="Times New Roman"/>
          <w:sz w:val="24"/>
          <w:szCs w:val="24"/>
        </w:rPr>
        <w:t xml:space="preserve">Technical risks: </w:t>
      </w:r>
      <w:r w:rsidR="007C4511" w:rsidRPr="00556402">
        <w:rPr>
          <w:rFonts w:ascii="Times New Roman" w:hAnsi="Times New Roman" w:cs="Times New Roman" w:hint="eastAsia"/>
          <w:sz w:val="24"/>
          <w:szCs w:val="24"/>
        </w:rPr>
        <w:t>u</w:t>
      </w:r>
      <w:r w:rsidRPr="00556402">
        <w:rPr>
          <w:rFonts w:ascii="Times New Roman" w:hAnsi="Times New Roman" w:cs="Times New Roman"/>
          <w:sz w:val="24"/>
          <w:szCs w:val="24"/>
        </w:rPr>
        <w:t>ncontrollable and unpredictable system failures, network failures, communication failures</w:t>
      </w:r>
      <w:r w:rsidR="007C4511" w:rsidRPr="00556402">
        <w:rPr>
          <w:rFonts w:ascii="Times New Roman" w:hAnsi="Times New Roman" w:cs="Times New Roman" w:hint="eastAsia"/>
          <w:sz w:val="24"/>
          <w:szCs w:val="24"/>
        </w:rPr>
        <w:t xml:space="preserve"> may</w:t>
      </w:r>
      <w:r w:rsidRPr="00556402">
        <w:rPr>
          <w:rFonts w:ascii="Times New Roman" w:hAnsi="Times New Roman" w:cs="Times New Roman"/>
          <w:sz w:val="24"/>
          <w:szCs w:val="24"/>
        </w:rPr>
        <w:t xml:space="preserve"> cause abnormal operation of the trading system, resulting in delay, interruption or data errors in trading instructions, thus bringing </w:t>
      </w:r>
      <w:r w:rsidRPr="00556402">
        <w:rPr>
          <w:rFonts w:ascii="Times New Roman" w:hAnsi="Times New Roman" w:cs="Times New Roman"/>
          <w:sz w:val="24"/>
          <w:szCs w:val="24"/>
        </w:rPr>
        <w:lastRenderedPageBreak/>
        <w:t>corresponding risks.</w:t>
      </w:r>
      <w:bookmarkEnd w:id="29"/>
    </w:p>
    <w:p w14:paraId="174E06CA" w14:textId="5F92B790" w:rsidR="007C4511" w:rsidRPr="00556402" w:rsidRDefault="007C4511" w:rsidP="007C4511">
      <w:pPr>
        <w:pStyle w:val="a5"/>
        <w:numPr>
          <w:ilvl w:val="0"/>
          <w:numId w:val="1"/>
        </w:numPr>
        <w:tabs>
          <w:tab w:val="left" w:pos="903"/>
        </w:tabs>
        <w:spacing w:line="364" w:lineRule="auto"/>
        <w:ind w:firstLine="479"/>
        <w:jc w:val="both"/>
        <w:rPr>
          <w:rFonts w:ascii="Times New Roman" w:eastAsiaTheme="minorEastAsia" w:hAnsi="Times New Roman" w:cs="Times New Roman"/>
          <w:sz w:val="24"/>
        </w:rPr>
      </w:pPr>
      <w:bookmarkStart w:id="30" w:name="NT_SRC_0000000037"/>
      <w:r w:rsidRPr="00556402">
        <w:rPr>
          <w:rFonts w:ascii="Times New Roman" w:eastAsia="Microsoft JhengHei" w:hAnsi="Times New Roman" w:cs="Times New Roman"/>
          <w:sz w:val="24"/>
        </w:rPr>
        <w:t xml:space="preserve">Operational </w:t>
      </w:r>
      <w:r w:rsidRPr="00556402">
        <w:rPr>
          <w:rFonts w:ascii="Times New Roman" w:hAnsi="Times New Roman" w:cs="Times New Roman"/>
          <w:sz w:val="24"/>
          <w:szCs w:val="24"/>
        </w:rPr>
        <w:t>risk</w:t>
      </w:r>
      <w:r w:rsidRPr="00556402">
        <w:rPr>
          <w:rFonts w:ascii="Times New Roman" w:eastAsia="Microsoft JhengHei" w:hAnsi="Times New Roman" w:cs="Times New Roman"/>
          <w:sz w:val="24"/>
        </w:rPr>
        <w:t xml:space="preserve">: </w:t>
      </w:r>
      <w:r w:rsidRPr="00556402">
        <w:rPr>
          <w:rFonts w:ascii="Times New Roman" w:eastAsiaTheme="minorEastAsia" w:hAnsi="Times New Roman" w:cs="Times New Roman" w:hint="eastAsia"/>
          <w:sz w:val="24"/>
        </w:rPr>
        <w:t>t</w:t>
      </w:r>
      <w:r w:rsidRPr="00556402">
        <w:rPr>
          <w:rFonts w:ascii="Times New Roman" w:eastAsia="Microsoft JhengHei" w:hAnsi="Times New Roman" w:cs="Times New Roman"/>
          <w:sz w:val="24"/>
        </w:rPr>
        <w:t>rading losses may be caused by operational errors of traders.</w:t>
      </w:r>
    </w:p>
    <w:p w14:paraId="1FA92498" w14:textId="3DE57997" w:rsidR="00F036F0" w:rsidRPr="00556402" w:rsidRDefault="007B1B4C">
      <w:pPr>
        <w:spacing w:before="157" w:line="424" w:lineRule="auto"/>
        <w:ind w:left="602" w:right="1583" w:hanging="3"/>
        <w:rPr>
          <w:rFonts w:ascii="Microsoft JhengHei" w:eastAsia="Microsoft JhengHei"/>
          <w:b/>
          <w:sz w:val="24"/>
        </w:rPr>
      </w:pPr>
      <w:bookmarkStart w:id="31" w:name="NT_TAR_0000000037"/>
      <w:bookmarkEnd w:id="30"/>
      <w:r w:rsidRPr="00556402">
        <w:rPr>
          <w:rFonts w:ascii="Times New Roman" w:eastAsia="Microsoft JhengHei" w:hAnsi="Times New Roman" w:cs="Times New Roman"/>
          <w:b/>
          <w:sz w:val="24"/>
        </w:rPr>
        <w:t>IV. Risk control measures</w:t>
      </w:r>
      <w:bookmarkEnd w:id="31"/>
    </w:p>
    <w:p w14:paraId="55765295" w14:textId="6676E037" w:rsidR="00F036F0" w:rsidRPr="00556402" w:rsidRDefault="007B1B4C" w:rsidP="00C52509">
      <w:pPr>
        <w:pStyle w:val="a3"/>
        <w:spacing w:before="40" w:line="364" w:lineRule="auto"/>
        <w:ind w:right="118" w:firstLine="479"/>
        <w:jc w:val="both"/>
      </w:pPr>
      <w:bookmarkStart w:id="32" w:name="NT_TAR_0000000039"/>
      <w:r w:rsidRPr="00556402">
        <w:rPr>
          <w:rFonts w:ascii="Times New Roman" w:hAnsi="Times New Roman" w:cs="Times New Roman"/>
        </w:rPr>
        <w:t>(1)</w:t>
      </w:r>
      <w:r w:rsidR="007C4511" w:rsidRPr="00556402">
        <w:rPr>
          <w:rFonts w:ascii="Times New Roman" w:hAnsi="Times New Roman" w:cs="Times New Roman" w:hint="eastAsia"/>
        </w:rPr>
        <w:t xml:space="preserve"> It is necessary to s</w:t>
      </w:r>
      <w:r w:rsidRPr="00556402">
        <w:rPr>
          <w:rFonts w:ascii="Times New Roman" w:hAnsi="Times New Roman" w:cs="Times New Roman"/>
        </w:rPr>
        <w:t xml:space="preserve">trictly control the variety and scale of the </w:t>
      </w:r>
      <w:r w:rsidR="007C4511" w:rsidRPr="00556402">
        <w:rPr>
          <w:rFonts w:ascii="Times New Roman" w:hAnsi="Times New Roman" w:cs="Times New Roman" w:hint="eastAsia"/>
        </w:rPr>
        <w:t>C</w:t>
      </w:r>
      <w:r w:rsidRPr="00556402">
        <w:rPr>
          <w:rFonts w:ascii="Times New Roman" w:hAnsi="Times New Roman" w:cs="Times New Roman"/>
        </w:rPr>
        <w:t>ompany</w:t>
      </w:r>
      <w:r w:rsidR="007C4511" w:rsidRPr="00556402">
        <w:rPr>
          <w:rFonts w:ascii="Times New Roman" w:hAnsi="Times New Roman" w:cs="Times New Roman"/>
        </w:rPr>
        <w:t>’</w:t>
      </w:r>
      <w:r w:rsidRPr="00556402">
        <w:rPr>
          <w:rFonts w:ascii="Times New Roman" w:hAnsi="Times New Roman" w:cs="Times New Roman"/>
        </w:rPr>
        <w:t xml:space="preserve">s futures hedging business, so as to match it with the </w:t>
      </w:r>
      <w:r w:rsidR="007C4511" w:rsidRPr="00556402">
        <w:rPr>
          <w:rFonts w:ascii="Times New Roman" w:hAnsi="Times New Roman" w:cs="Times New Roman" w:hint="eastAsia"/>
        </w:rPr>
        <w:t>C</w:t>
      </w:r>
      <w:r w:rsidR="007C4511" w:rsidRPr="00556402">
        <w:rPr>
          <w:rFonts w:ascii="Times New Roman" w:hAnsi="Times New Roman" w:cs="Times New Roman"/>
        </w:rPr>
        <w:t xml:space="preserve">ompany’s </w:t>
      </w:r>
      <w:r w:rsidRPr="00556402">
        <w:rPr>
          <w:rFonts w:ascii="Times New Roman" w:hAnsi="Times New Roman" w:cs="Times New Roman"/>
        </w:rPr>
        <w:t>production and operation business, and put an end to investment behavior.</w:t>
      </w:r>
      <w:bookmarkEnd w:id="32"/>
    </w:p>
    <w:p w14:paraId="374AF618" w14:textId="22607CF1" w:rsidR="00F036F0" w:rsidRPr="00556402" w:rsidRDefault="007B1B4C" w:rsidP="00C52509">
      <w:pPr>
        <w:pStyle w:val="a3"/>
        <w:spacing w:before="158" w:line="364" w:lineRule="auto"/>
        <w:ind w:right="121" w:firstLine="479"/>
        <w:jc w:val="both"/>
      </w:pPr>
      <w:bookmarkStart w:id="33" w:name="NT_TAR_0000000040"/>
      <w:r w:rsidRPr="00556402">
        <w:rPr>
          <w:rFonts w:ascii="Times New Roman" w:hAnsi="Times New Roman" w:cs="Times New Roman"/>
        </w:rPr>
        <w:t xml:space="preserve">(2) The Company </w:t>
      </w:r>
      <w:r w:rsidR="007C4511" w:rsidRPr="00556402">
        <w:rPr>
          <w:rFonts w:ascii="Times New Roman" w:hAnsi="Times New Roman" w:cs="Times New Roman" w:hint="eastAsia"/>
        </w:rPr>
        <w:t>sha</w:t>
      </w:r>
      <w:r w:rsidRPr="00556402">
        <w:rPr>
          <w:rFonts w:ascii="Times New Roman" w:hAnsi="Times New Roman" w:cs="Times New Roman"/>
        </w:rPr>
        <w:t>ll rationally dispatch and strictly control the scale of hedging funds, and rationally plan and use the margin in accordance with the relevant fund management system.</w:t>
      </w:r>
      <w:bookmarkEnd w:id="33"/>
    </w:p>
    <w:p w14:paraId="51CFD9FF" w14:textId="6087425A" w:rsidR="00F036F0" w:rsidRPr="00556402" w:rsidRDefault="007C4511" w:rsidP="00C52509">
      <w:pPr>
        <w:pStyle w:val="a3"/>
        <w:spacing w:before="157" w:line="364" w:lineRule="auto"/>
        <w:ind w:right="118" w:firstLine="479"/>
        <w:jc w:val="both"/>
      </w:pPr>
      <w:bookmarkStart w:id="34" w:name="NT_TAR_0000000041"/>
      <w:r w:rsidRPr="00556402">
        <w:rPr>
          <w:rFonts w:ascii="Times New Roman" w:hAnsi="Times New Roman" w:cs="Times New Roman"/>
        </w:rPr>
        <w:t xml:space="preserve"> </w:t>
      </w:r>
      <w:r w:rsidR="007B1B4C" w:rsidRPr="00556402">
        <w:rPr>
          <w:rFonts w:ascii="Times New Roman" w:hAnsi="Times New Roman" w:cs="Times New Roman"/>
        </w:rPr>
        <w:t>(3) The Company has established a hedging management system, which stipulates the organizational structure, business process management and risk control of the Company</w:t>
      </w:r>
      <w:r w:rsidRPr="00556402">
        <w:rPr>
          <w:rFonts w:ascii="Times New Roman" w:hAnsi="Times New Roman" w:cs="Times New Roman"/>
        </w:rPr>
        <w:t>’</w:t>
      </w:r>
      <w:r w:rsidR="007B1B4C" w:rsidRPr="00556402">
        <w:rPr>
          <w:rFonts w:ascii="Times New Roman" w:hAnsi="Times New Roman" w:cs="Times New Roman"/>
        </w:rPr>
        <w:t>s hedging business, so as to effectively prevent business risks.</w:t>
      </w:r>
      <w:bookmarkEnd w:id="34"/>
    </w:p>
    <w:p w14:paraId="75C415C3" w14:textId="50E558C7" w:rsidR="007C4511" w:rsidRPr="00556402" w:rsidRDefault="00C52509" w:rsidP="00C52509">
      <w:pPr>
        <w:pStyle w:val="a3"/>
        <w:spacing w:before="157" w:line="364" w:lineRule="auto"/>
        <w:ind w:right="118" w:firstLine="479"/>
        <w:jc w:val="both"/>
        <w:rPr>
          <w:rFonts w:ascii="Times New Roman" w:eastAsiaTheme="minorEastAsia" w:hAnsi="Times New Roman" w:cs="Times New Roman"/>
        </w:rPr>
      </w:pPr>
      <w:bookmarkStart w:id="35" w:name="NT_SRC_0000000042"/>
      <w:r w:rsidRPr="00556402">
        <w:rPr>
          <w:rFonts w:ascii="Times New Roman" w:eastAsia="Microsoft JhengHei" w:hAnsi="Times New Roman" w:cs="Times New Roman"/>
        </w:rPr>
        <w:t xml:space="preserve"> </w:t>
      </w:r>
      <w:r w:rsidR="007C4511" w:rsidRPr="00556402">
        <w:rPr>
          <w:rFonts w:ascii="Times New Roman" w:eastAsia="Microsoft JhengHei" w:hAnsi="Times New Roman" w:cs="Times New Roman"/>
        </w:rPr>
        <w:t xml:space="preserve">(4) </w:t>
      </w:r>
      <w:r w:rsidR="007C4511" w:rsidRPr="00556402">
        <w:rPr>
          <w:rFonts w:ascii="Times New Roman" w:hAnsi="Times New Roman" w:cs="Times New Roman"/>
        </w:rPr>
        <w:t>The Company</w:t>
      </w:r>
      <w:r w:rsidR="007C4511" w:rsidRPr="00556402">
        <w:rPr>
          <w:rFonts w:ascii="Times New Roman" w:eastAsia="Microsoft JhengHei" w:hAnsi="Times New Roman" w:cs="Times New Roman"/>
        </w:rPr>
        <w:t xml:space="preserve"> </w:t>
      </w:r>
      <w:r w:rsidR="007C4511" w:rsidRPr="00556402">
        <w:rPr>
          <w:rFonts w:ascii="Times New Roman" w:eastAsiaTheme="minorEastAsia" w:hAnsi="Times New Roman" w:cs="Times New Roman" w:hint="eastAsia"/>
        </w:rPr>
        <w:t>shall s</w:t>
      </w:r>
      <w:r w:rsidR="007C4511" w:rsidRPr="00556402">
        <w:rPr>
          <w:rFonts w:ascii="Times New Roman" w:eastAsia="Microsoft JhengHei" w:hAnsi="Times New Roman" w:cs="Times New Roman"/>
        </w:rPr>
        <w:t xml:space="preserve">trengthen </w:t>
      </w:r>
      <w:r w:rsidR="007C4511" w:rsidRPr="00556402">
        <w:rPr>
          <w:rFonts w:ascii="Times New Roman" w:hAnsi="Times New Roman" w:cs="Times New Roman"/>
        </w:rPr>
        <w:t>the</w:t>
      </w:r>
      <w:r w:rsidR="007C4511" w:rsidRPr="00556402">
        <w:rPr>
          <w:rFonts w:ascii="Times New Roman" w:eastAsia="Microsoft JhengHei" w:hAnsi="Times New Roman" w:cs="Times New Roman"/>
        </w:rPr>
        <w:t xml:space="preserve"> professional knowledge learning and training of relevant personnel in hedging business, and improve their professional quality.</w:t>
      </w:r>
    </w:p>
    <w:p w14:paraId="2DEAFF54" w14:textId="558BE18F" w:rsidR="00F036F0" w:rsidRPr="00556402" w:rsidRDefault="007B1B4C">
      <w:pPr>
        <w:spacing w:before="157" w:line="424" w:lineRule="auto"/>
        <w:ind w:left="602" w:right="265" w:hanging="3"/>
        <w:rPr>
          <w:rFonts w:ascii="Microsoft JhengHei" w:eastAsia="Microsoft JhengHei"/>
          <w:b/>
          <w:sz w:val="24"/>
        </w:rPr>
      </w:pPr>
      <w:bookmarkStart w:id="36" w:name="NT_TAR_0000000042"/>
      <w:bookmarkEnd w:id="35"/>
      <w:r w:rsidRPr="00556402">
        <w:rPr>
          <w:rFonts w:ascii="Times New Roman" w:eastAsia="Microsoft JhengHei" w:hAnsi="Times New Roman" w:cs="Times New Roman"/>
          <w:b/>
          <w:sz w:val="24"/>
        </w:rPr>
        <w:t xml:space="preserve">V. Review </w:t>
      </w:r>
      <w:r w:rsidR="00C52509" w:rsidRPr="00556402">
        <w:rPr>
          <w:rFonts w:ascii="Times New Roman" w:eastAsia="Microsoft JhengHei" w:hAnsi="Times New Roman" w:cs="Times New Roman"/>
          <w:b/>
          <w:sz w:val="24"/>
        </w:rPr>
        <w:t xml:space="preserve">and approval </w:t>
      </w:r>
      <w:r w:rsidRPr="00556402">
        <w:rPr>
          <w:rFonts w:ascii="Times New Roman" w:eastAsia="Microsoft JhengHei" w:hAnsi="Times New Roman" w:cs="Times New Roman"/>
          <w:b/>
          <w:sz w:val="24"/>
        </w:rPr>
        <w:t>procedure</w:t>
      </w:r>
      <w:bookmarkEnd w:id="36"/>
    </w:p>
    <w:p w14:paraId="2B51FE60" w14:textId="237DCE2E" w:rsidR="00F036F0" w:rsidRPr="00556402" w:rsidRDefault="007B1B4C">
      <w:pPr>
        <w:pStyle w:val="a3"/>
        <w:spacing w:line="231" w:lineRule="exact"/>
        <w:ind w:left="600"/>
      </w:pPr>
      <w:bookmarkStart w:id="37" w:name="NT_TAR_0000000043"/>
      <w:r w:rsidRPr="00556402">
        <w:rPr>
          <w:rFonts w:ascii="Times New Roman" w:hAnsi="Times New Roman" w:cs="Times New Roman"/>
        </w:rPr>
        <w:t>(1) Deliberation by the Board of Directors</w:t>
      </w:r>
      <w:bookmarkEnd w:id="37"/>
    </w:p>
    <w:p w14:paraId="03987FF2" w14:textId="77777777" w:rsidR="00F036F0" w:rsidRPr="00556402" w:rsidRDefault="00F036F0">
      <w:pPr>
        <w:pStyle w:val="a3"/>
        <w:spacing w:before="9"/>
        <w:ind w:left="0"/>
      </w:pPr>
    </w:p>
    <w:p w14:paraId="0C711CF1" w14:textId="5E55C0F6" w:rsidR="00F036F0" w:rsidRPr="00556402" w:rsidRDefault="007B1B4C">
      <w:pPr>
        <w:pStyle w:val="a3"/>
        <w:spacing w:line="364" w:lineRule="auto"/>
        <w:ind w:right="116" w:firstLine="479"/>
        <w:jc w:val="both"/>
        <w:rPr>
          <w:rFonts w:ascii="Times New Roman" w:hAnsi="Times New Roman" w:cs="Times New Roman"/>
        </w:rPr>
      </w:pPr>
      <w:bookmarkStart w:id="38" w:name="NT_TAR_0000000045"/>
      <w:r w:rsidRPr="00556402">
        <w:rPr>
          <w:rFonts w:ascii="Times New Roman" w:hAnsi="Times New Roman" w:cs="Times New Roman"/>
        </w:rPr>
        <w:t xml:space="preserve">The Company held the </w:t>
      </w:r>
      <w:r w:rsidR="00C52509" w:rsidRPr="00556402">
        <w:rPr>
          <w:rFonts w:ascii="Times New Roman" w:hAnsi="Times New Roman" w:cs="Times New Roman" w:hint="eastAsia"/>
        </w:rPr>
        <w:t>5</w:t>
      </w:r>
      <w:r w:rsidRPr="00556402">
        <w:rPr>
          <w:rFonts w:ascii="Times New Roman" w:hAnsi="Times New Roman" w:cs="Times New Roman"/>
        </w:rPr>
        <w:t xml:space="preserve">th </w:t>
      </w:r>
      <w:r w:rsidR="00C52509" w:rsidRPr="00556402">
        <w:rPr>
          <w:rFonts w:ascii="Times New Roman" w:hAnsi="Times New Roman" w:cs="Times New Roman" w:hint="eastAsia"/>
        </w:rPr>
        <w:t>M</w:t>
      </w:r>
      <w:r w:rsidRPr="00556402">
        <w:rPr>
          <w:rFonts w:ascii="Times New Roman" w:hAnsi="Times New Roman" w:cs="Times New Roman"/>
        </w:rPr>
        <w:t xml:space="preserve">eeting of the </w:t>
      </w:r>
      <w:r w:rsidR="00C52509" w:rsidRPr="00556402">
        <w:rPr>
          <w:rFonts w:ascii="Times New Roman" w:hAnsi="Times New Roman" w:cs="Times New Roman" w:hint="eastAsia"/>
        </w:rPr>
        <w:t>8</w:t>
      </w:r>
      <w:r w:rsidRPr="00556402">
        <w:rPr>
          <w:rFonts w:ascii="Times New Roman" w:hAnsi="Times New Roman" w:cs="Times New Roman"/>
        </w:rPr>
        <w:t xml:space="preserve">th </w:t>
      </w:r>
      <w:r w:rsidR="00C52509" w:rsidRPr="00556402">
        <w:rPr>
          <w:rFonts w:ascii="Times New Roman" w:hAnsi="Times New Roman" w:cs="Times New Roman"/>
        </w:rPr>
        <w:t xml:space="preserve">Board </w:t>
      </w:r>
      <w:r w:rsidR="00C52509" w:rsidRPr="00556402">
        <w:rPr>
          <w:rFonts w:ascii="Times New Roman" w:hAnsi="Times New Roman" w:cs="Times New Roman" w:hint="eastAsia"/>
        </w:rPr>
        <w:t>o</w:t>
      </w:r>
      <w:r w:rsidR="00C52509" w:rsidRPr="00556402">
        <w:rPr>
          <w:rFonts w:ascii="Times New Roman" w:hAnsi="Times New Roman" w:cs="Times New Roman"/>
        </w:rPr>
        <w:t>f Dire</w:t>
      </w:r>
      <w:r w:rsidRPr="00556402">
        <w:rPr>
          <w:rFonts w:ascii="Times New Roman" w:hAnsi="Times New Roman" w:cs="Times New Roman"/>
        </w:rPr>
        <w:t xml:space="preserve">ctors on April 29, 2022, and reviewed and approved the </w:t>
      </w:r>
      <w:r w:rsidRPr="00556402">
        <w:rPr>
          <w:rFonts w:ascii="Times New Roman" w:hAnsi="Times New Roman" w:cs="Times New Roman"/>
          <w:i/>
        </w:rPr>
        <w:t>Proposal on Authorization of Hedging Business in 2022</w:t>
      </w:r>
      <w:r w:rsidRPr="00556402">
        <w:rPr>
          <w:rFonts w:ascii="Times New Roman" w:hAnsi="Times New Roman" w:cs="Times New Roman"/>
        </w:rPr>
        <w:t xml:space="preserve"> with 1</w:t>
      </w:r>
      <w:r w:rsidR="00C52509" w:rsidRPr="00556402">
        <w:rPr>
          <w:rFonts w:ascii="Times New Roman" w:eastAsia="Microsoft JhengHei" w:hAnsi="Times New Roman" w:cs="Times New Roman"/>
        </w:rPr>
        <w:t>3 affirmative votes (100% of the valid votes), 0 negative votes and 0 abstention votes</w:t>
      </w:r>
      <w:r w:rsidRPr="00556402">
        <w:rPr>
          <w:rFonts w:ascii="Times New Roman" w:hAnsi="Times New Roman" w:cs="Times New Roman"/>
        </w:rPr>
        <w:t xml:space="preserve">. This proposal is within the scope of deliberation authority of the </w:t>
      </w:r>
      <w:r w:rsidR="00C52509" w:rsidRPr="00556402">
        <w:rPr>
          <w:rFonts w:ascii="Times New Roman" w:hAnsi="Times New Roman" w:cs="Times New Roman"/>
        </w:rPr>
        <w:t xml:space="preserve">Board </w:t>
      </w:r>
      <w:r w:rsidR="00C52509" w:rsidRPr="00556402">
        <w:rPr>
          <w:rFonts w:ascii="Times New Roman" w:hAnsi="Times New Roman" w:cs="Times New Roman" w:hint="eastAsia"/>
        </w:rPr>
        <w:t>o</w:t>
      </w:r>
      <w:r w:rsidR="00C52509" w:rsidRPr="00556402">
        <w:rPr>
          <w:rFonts w:ascii="Times New Roman" w:hAnsi="Times New Roman" w:cs="Times New Roman"/>
        </w:rPr>
        <w:t>f Dir</w:t>
      </w:r>
      <w:r w:rsidRPr="00556402">
        <w:rPr>
          <w:rFonts w:ascii="Times New Roman" w:hAnsi="Times New Roman" w:cs="Times New Roman"/>
        </w:rPr>
        <w:t>ectors of the Company and does not need to be submitted to the shareholders</w:t>
      </w:r>
      <w:r w:rsidR="00C52509" w:rsidRPr="00556402">
        <w:rPr>
          <w:rFonts w:ascii="Times New Roman" w:hAnsi="Times New Roman" w:cs="Times New Roman"/>
        </w:rPr>
        <w:t>’</w:t>
      </w:r>
      <w:r w:rsidRPr="00556402">
        <w:rPr>
          <w:rFonts w:ascii="Times New Roman" w:hAnsi="Times New Roman" w:cs="Times New Roman"/>
        </w:rPr>
        <w:t xml:space="preserve"> meeting for deliberation.</w:t>
      </w:r>
      <w:bookmarkEnd w:id="38"/>
    </w:p>
    <w:p w14:paraId="6A6FFB9A" w14:textId="4249C7AB" w:rsidR="00F036F0" w:rsidRPr="00556402" w:rsidRDefault="007B1B4C">
      <w:pPr>
        <w:pStyle w:val="a3"/>
        <w:spacing w:before="158"/>
        <w:ind w:left="600"/>
      </w:pPr>
      <w:bookmarkStart w:id="39" w:name="NT_TAR_0000000046"/>
      <w:r w:rsidRPr="00556402">
        <w:rPr>
          <w:rFonts w:ascii="Times New Roman" w:hAnsi="Times New Roman" w:cs="Times New Roman"/>
        </w:rPr>
        <w:t>(2) Opinions of independent directors</w:t>
      </w:r>
      <w:bookmarkEnd w:id="39"/>
    </w:p>
    <w:p w14:paraId="651429AC" w14:textId="77777777" w:rsidR="00F036F0" w:rsidRPr="00556402" w:rsidRDefault="00F036F0">
      <w:pPr>
        <w:pStyle w:val="a3"/>
        <w:spacing w:before="10"/>
        <w:ind w:left="0"/>
      </w:pPr>
    </w:p>
    <w:p w14:paraId="518F8672" w14:textId="6418F9A8" w:rsidR="00F036F0" w:rsidRPr="00556402" w:rsidRDefault="00C52509">
      <w:pPr>
        <w:pStyle w:val="a3"/>
        <w:spacing w:line="364" w:lineRule="auto"/>
        <w:ind w:right="118" w:firstLine="479"/>
        <w:jc w:val="both"/>
      </w:pPr>
      <w:bookmarkStart w:id="40" w:name="NT_TAR_0000000048"/>
      <w:r w:rsidRPr="00556402">
        <w:rPr>
          <w:rFonts w:ascii="Times New Roman" w:hAnsi="Times New Roman" w:cs="Times New Roman" w:hint="eastAsia"/>
        </w:rPr>
        <w:t>I</w:t>
      </w:r>
      <w:r w:rsidR="007B1B4C" w:rsidRPr="00556402">
        <w:rPr>
          <w:rFonts w:ascii="Times New Roman" w:hAnsi="Times New Roman" w:cs="Times New Roman"/>
        </w:rPr>
        <w:t>ndependent director</w:t>
      </w:r>
      <w:r w:rsidRPr="00556402">
        <w:rPr>
          <w:rFonts w:ascii="Times New Roman" w:hAnsi="Times New Roman" w:cs="Times New Roman" w:hint="eastAsia"/>
        </w:rPr>
        <w:t>s</w:t>
      </w:r>
      <w:r w:rsidRPr="00556402">
        <w:rPr>
          <w:rFonts w:ascii="Times New Roman" w:hAnsi="Times New Roman" w:cs="Times New Roman"/>
        </w:rPr>
        <w:t xml:space="preserve"> believe</w:t>
      </w:r>
      <w:r w:rsidR="007B1B4C" w:rsidRPr="00556402">
        <w:rPr>
          <w:rFonts w:ascii="Times New Roman" w:hAnsi="Times New Roman" w:cs="Times New Roman"/>
        </w:rPr>
        <w:t xml:space="preserve"> tha</w:t>
      </w:r>
      <w:r w:rsidRPr="00556402">
        <w:rPr>
          <w:rFonts w:ascii="Times New Roman" w:hAnsi="Times New Roman" w:cs="Times New Roman"/>
        </w:rPr>
        <w:t>t</w:t>
      </w:r>
      <w:r w:rsidR="007B1B4C" w:rsidRPr="00556402">
        <w:rPr>
          <w:rFonts w:ascii="Times New Roman" w:hAnsi="Times New Roman" w:cs="Times New Roman"/>
        </w:rPr>
        <w:t xml:space="preserve"> the Company and its subsidiaries</w:t>
      </w:r>
      <w:r w:rsidRPr="00556402">
        <w:rPr>
          <w:rFonts w:ascii="Times New Roman" w:hAnsi="Times New Roman" w:cs="Times New Roman" w:hint="eastAsia"/>
        </w:rPr>
        <w:t xml:space="preserve"> have</w:t>
      </w:r>
      <w:r w:rsidR="007B1B4C" w:rsidRPr="00556402">
        <w:rPr>
          <w:rFonts w:ascii="Times New Roman" w:hAnsi="Times New Roman" w:cs="Times New Roman"/>
        </w:rPr>
        <w:t xml:space="preserve"> </w:t>
      </w:r>
      <w:r w:rsidRPr="00556402">
        <w:rPr>
          <w:rFonts w:ascii="Times New Roman" w:hAnsi="Times New Roman" w:cs="Times New Roman"/>
        </w:rPr>
        <w:t>perform</w:t>
      </w:r>
      <w:r w:rsidRPr="00556402">
        <w:rPr>
          <w:rFonts w:ascii="Times New Roman" w:hAnsi="Times New Roman" w:cs="Times New Roman" w:hint="eastAsia"/>
        </w:rPr>
        <w:t>ed</w:t>
      </w:r>
      <w:r w:rsidRPr="00556402">
        <w:rPr>
          <w:rFonts w:ascii="Times New Roman" w:hAnsi="Times New Roman" w:cs="Times New Roman"/>
        </w:rPr>
        <w:t xml:space="preserve"> the necessary </w:t>
      </w:r>
      <w:r w:rsidRPr="00556402">
        <w:rPr>
          <w:rFonts w:ascii="Times New Roman" w:hAnsi="Times New Roman" w:cs="Times New Roman" w:hint="eastAsia"/>
        </w:rPr>
        <w:t>review</w:t>
      </w:r>
      <w:r w:rsidRPr="00556402">
        <w:rPr>
          <w:rFonts w:ascii="Times New Roman" w:hAnsi="Times New Roman" w:cs="Times New Roman"/>
        </w:rPr>
        <w:t xml:space="preserve"> and approval procedures </w:t>
      </w:r>
      <w:r w:rsidRPr="00556402">
        <w:rPr>
          <w:rFonts w:ascii="Times New Roman" w:hAnsi="Times New Roman" w:cs="Times New Roman" w:hint="eastAsia"/>
        </w:rPr>
        <w:t>for</w:t>
      </w:r>
      <w:r w:rsidR="007B1B4C" w:rsidRPr="00556402">
        <w:rPr>
          <w:rFonts w:ascii="Times New Roman" w:hAnsi="Times New Roman" w:cs="Times New Roman"/>
        </w:rPr>
        <w:t xml:space="preserve"> hedging business of products and foreign exchange related to the Company</w:t>
      </w:r>
      <w:r w:rsidRPr="00556402">
        <w:rPr>
          <w:rFonts w:ascii="Times New Roman" w:hAnsi="Times New Roman" w:cs="Times New Roman"/>
        </w:rPr>
        <w:t>’</w:t>
      </w:r>
      <w:r w:rsidR="007B1B4C" w:rsidRPr="00556402">
        <w:rPr>
          <w:rFonts w:ascii="Times New Roman" w:hAnsi="Times New Roman" w:cs="Times New Roman"/>
        </w:rPr>
        <w:t xml:space="preserve">s production and operation, </w:t>
      </w:r>
      <w:r w:rsidRPr="00556402">
        <w:rPr>
          <w:rFonts w:ascii="Times New Roman" w:hAnsi="Times New Roman" w:cs="Times New Roman" w:hint="eastAsia"/>
        </w:rPr>
        <w:t>which</w:t>
      </w:r>
      <w:r w:rsidRPr="00556402">
        <w:rPr>
          <w:rFonts w:ascii="Times New Roman" w:hAnsi="Times New Roman" w:cs="Times New Roman"/>
        </w:rPr>
        <w:t xml:space="preserve"> compl</w:t>
      </w:r>
      <w:r w:rsidRPr="00556402">
        <w:rPr>
          <w:rFonts w:ascii="Times New Roman" w:hAnsi="Times New Roman" w:cs="Times New Roman" w:hint="eastAsia"/>
        </w:rPr>
        <w:t>ies</w:t>
      </w:r>
      <w:r w:rsidR="007B1B4C" w:rsidRPr="00556402">
        <w:rPr>
          <w:rFonts w:ascii="Times New Roman" w:hAnsi="Times New Roman" w:cs="Times New Roman"/>
        </w:rPr>
        <w:t xml:space="preserve"> with the relevant laws and regulations and the relevant provisions of the </w:t>
      </w:r>
      <w:r w:rsidR="007B1B4C" w:rsidRPr="00556402">
        <w:rPr>
          <w:rFonts w:ascii="Times New Roman" w:hAnsi="Times New Roman" w:cs="Times New Roman"/>
          <w:i/>
        </w:rPr>
        <w:t>Articles of Association</w:t>
      </w:r>
      <w:r w:rsidRPr="00556402">
        <w:rPr>
          <w:rFonts w:ascii="Times New Roman" w:hAnsi="Times New Roman" w:cs="Times New Roman"/>
        </w:rPr>
        <w:t xml:space="preserve">; </w:t>
      </w:r>
      <w:r w:rsidRPr="00556402">
        <w:rPr>
          <w:rFonts w:ascii="Times New Roman" w:hAnsi="Times New Roman" w:cs="Times New Roman" w:hint="eastAsia"/>
        </w:rPr>
        <w:t>t</w:t>
      </w:r>
      <w:r w:rsidR="007B1B4C" w:rsidRPr="00556402">
        <w:rPr>
          <w:rFonts w:ascii="Times New Roman" w:hAnsi="Times New Roman" w:cs="Times New Roman"/>
        </w:rPr>
        <w:t xml:space="preserve">he Company has established a sound organizational structure, business operation process, approval process and management system for hedging business; </w:t>
      </w:r>
      <w:r w:rsidRPr="00556402">
        <w:rPr>
          <w:rFonts w:ascii="Times New Roman" w:hAnsi="Times New Roman" w:cs="Times New Roman" w:hint="eastAsia"/>
        </w:rPr>
        <w:t>o</w:t>
      </w:r>
      <w:r w:rsidR="007B1B4C" w:rsidRPr="00556402">
        <w:rPr>
          <w:rFonts w:ascii="Times New Roman" w:hAnsi="Times New Roman" w:cs="Times New Roman"/>
        </w:rPr>
        <w:t xml:space="preserve">n the premise of ensuring normal production and operation, hedging business is conducive to avoiding risks, ensuring profit margins of product </w:t>
      </w:r>
      <w:r w:rsidR="007B1B4C" w:rsidRPr="00556402">
        <w:rPr>
          <w:rFonts w:ascii="Times New Roman" w:hAnsi="Times New Roman" w:cs="Times New Roman"/>
        </w:rPr>
        <w:lastRenderedPageBreak/>
        <w:t>sales, controlling capital costs such as gold leas</w:t>
      </w:r>
      <w:r w:rsidRPr="00556402">
        <w:rPr>
          <w:rFonts w:ascii="Times New Roman" w:hAnsi="Times New Roman" w:cs="Times New Roman" w:hint="eastAsia"/>
        </w:rPr>
        <w:t>e</w:t>
      </w:r>
      <w:r w:rsidR="007B1B4C" w:rsidRPr="00556402">
        <w:rPr>
          <w:rFonts w:ascii="Times New Roman" w:hAnsi="Times New Roman" w:cs="Times New Roman"/>
        </w:rPr>
        <w:t xml:space="preserve"> financing and foreign currency </w:t>
      </w:r>
      <w:r w:rsidRPr="00556402">
        <w:rPr>
          <w:rFonts w:ascii="Times New Roman" w:hAnsi="Times New Roman" w:cs="Times New Roman" w:hint="eastAsia"/>
        </w:rPr>
        <w:t>loans</w:t>
      </w:r>
      <w:r w:rsidR="007B1B4C" w:rsidRPr="00556402">
        <w:rPr>
          <w:rFonts w:ascii="Times New Roman" w:hAnsi="Times New Roman" w:cs="Times New Roman"/>
        </w:rPr>
        <w:t xml:space="preserve">, and </w:t>
      </w:r>
      <w:r w:rsidRPr="00556402">
        <w:rPr>
          <w:rFonts w:ascii="Times New Roman" w:hAnsi="Times New Roman" w:cs="Times New Roman" w:hint="eastAsia"/>
        </w:rPr>
        <w:t>this will not</w:t>
      </w:r>
      <w:r w:rsidRPr="00556402">
        <w:rPr>
          <w:rFonts w:ascii="Times New Roman" w:hAnsi="Times New Roman" w:cs="Times New Roman"/>
        </w:rPr>
        <w:t xml:space="preserve"> </w:t>
      </w:r>
      <w:r w:rsidRPr="00556402">
        <w:rPr>
          <w:rFonts w:ascii="Times New Roman" w:hAnsi="Times New Roman" w:cs="Times New Roman" w:hint="eastAsia"/>
        </w:rPr>
        <w:t>damage</w:t>
      </w:r>
      <w:r w:rsidR="007B1B4C" w:rsidRPr="00556402">
        <w:rPr>
          <w:rFonts w:ascii="Times New Roman" w:hAnsi="Times New Roman" w:cs="Times New Roman"/>
        </w:rPr>
        <w:t xml:space="preserve"> the interests of the </w:t>
      </w:r>
      <w:r w:rsidRPr="00556402">
        <w:rPr>
          <w:rFonts w:ascii="Times New Roman" w:hAnsi="Times New Roman" w:cs="Times New Roman" w:hint="eastAsia"/>
        </w:rPr>
        <w:t>C</w:t>
      </w:r>
      <w:r w:rsidR="007B1B4C" w:rsidRPr="00556402">
        <w:rPr>
          <w:rFonts w:ascii="Times New Roman" w:hAnsi="Times New Roman" w:cs="Times New Roman"/>
        </w:rPr>
        <w:t xml:space="preserve">ompany and </w:t>
      </w:r>
      <w:r w:rsidRPr="00556402">
        <w:rPr>
          <w:rFonts w:ascii="Times New Roman" w:hAnsi="Times New Roman" w:cs="Times New Roman" w:hint="eastAsia"/>
        </w:rPr>
        <w:t xml:space="preserve">its </w:t>
      </w:r>
      <w:r w:rsidR="007B1B4C" w:rsidRPr="00556402">
        <w:rPr>
          <w:rFonts w:ascii="Times New Roman" w:hAnsi="Times New Roman" w:cs="Times New Roman"/>
        </w:rPr>
        <w:t xml:space="preserve">shareholders. </w:t>
      </w:r>
      <w:r w:rsidRPr="00556402">
        <w:rPr>
          <w:rFonts w:ascii="Times New Roman" w:hAnsi="Times New Roman" w:cs="Times New Roman" w:hint="eastAsia"/>
        </w:rPr>
        <w:t>Therefore, they a</w:t>
      </w:r>
      <w:r w:rsidR="007B1B4C" w:rsidRPr="00556402">
        <w:rPr>
          <w:rFonts w:ascii="Times New Roman" w:hAnsi="Times New Roman" w:cs="Times New Roman"/>
        </w:rPr>
        <w:t xml:space="preserve">gree that the </w:t>
      </w:r>
      <w:r w:rsidRPr="00556402">
        <w:rPr>
          <w:rFonts w:ascii="Times New Roman" w:hAnsi="Times New Roman" w:cs="Times New Roman" w:hint="eastAsia"/>
        </w:rPr>
        <w:t>C</w:t>
      </w:r>
      <w:r w:rsidR="007B1B4C" w:rsidRPr="00556402">
        <w:rPr>
          <w:rFonts w:ascii="Times New Roman" w:hAnsi="Times New Roman" w:cs="Times New Roman"/>
        </w:rPr>
        <w:t>ompany should carry out hedging business.</w:t>
      </w:r>
      <w:bookmarkEnd w:id="40"/>
    </w:p>
    <w:p w14:paraId="0A25B0E3" w14:textId="72B0E773" w:rsidR="00F036F0" w:rsidRPr="00556402" w:rsidRDefault="007B1B4C">
      <w:pPr>
        <w:pStyle w:val="a3"/>
        <w:spacing w:before="159"/>
        <w:ind w:left="600"/>
      </w:pPr>
      <w:bookmarkStart w:id="41" w:name="NT_TAR_0000000049"/>
      <w:r w:rsidRPr="00556402">
        <w:rPr>
          <w:rFonts w:ascii="Times New Roman" w:hAnsi="Times New Roman" w:cs="Times New Roman"/>
        </w:rPr>
        <w:t>It is hereby announced.</w:t>
      </w:r>
      <w:bookmarkEnd w:id="41"/>
    </w:p>
    <w:p w14:paraId="62FFB666" w14:textId="77777777" w:rsidR="00F036F0" w:rsidRPr="00556402" w:rsidRDefault="00F036F0">
      <w:pPr>
        <w:pStyle w:val="a3"/>
        <w:ind w:left="0"/>
      </w:pPr>
    </w:p>
    <w:p w14:paraId="07056144" w14:textId="77777777" w:rsidR="00F036F0" w:rsidRPr="00556402" w:rsidRDefault="00F036F0">
      <w:pPr>
        <w:pStyle w:val="a3"/>
        <w:ind w:left="0"/>
      </w:pPr>
    </w:p>
    <w:p w14:paraId="74712AFE" w14:textId="77777777" w:rsidR="00F036F0" w:rsidRPr="00556402" w:rsidRDefault="00F036F0">
      <w:pPr>
        <w:pStyle w:val="a3"/>
        <w:ind w:left="0"/>
      </w:pPr>
    </w:p>
    <w:p w14:paraId="348B4271" w14:textId="77777777" w:rsidR="00F036F0" w:rsidRPr="00556402" w:rsidRDefault="00F036F0">
      <w:pPr>
        <w:pStyle w:val="a3"/>
        <w:spacing w:before="10"/>
        <w:ind w:left="0"/>
        <w:rPr>
          <w:sz w:val="25"/>
        </w:rPr>
      </w:pPr>
    </w:p>
    <w:p w14:paraId="5D80BFBE" w14:textId="5942BD32" w:rsidR="00F036F0" w:rsidRPr="00556402" w:rsidRDefault="007B1B4C" w:rsidP="00877BDA">
      <w:pPr>
        <w:pStyle w:val="a3"/>
        <w:spacing w:before="1" w:line="364" w:lineRule="auto"/>
        <w:ind w:right="264"/>
        <w:jc w:val="right"/>
      </w:pPr>
      <w:bookmarkStart w:id="42" w:name="NT_TAR_0000000054"/>
      <w:proofErr w:type="gramStart"/>
      <w:r w:rsidRPr="00556402">
        <w:rPr>
          <w:rFonts w:ascii="Times New Roman" w:hAnsi="Times New Roman" w:cs="Times New Roman"/>
        </w:rPr>
        <w:t xml:space="preserve">Board of Directors of </w:t>
      </w:r>
      <w:proofErr w:type="spellStart"/>
      <w:r w:rsidRPr="00556402">
        <w:rPr>
          <w:rFonts w:ascii="Times New Roman" w:hAnsi="Times New Roman" w:cs="Times New Roman"/>
        </w:rPr>
        <w:t>Chifeng</w:t>
      </w:r>
      <w:proofErr w:type="spellEnd"/>
      <w:r w:rsidRPr="00556402">
        <w:rPr>
          <w:rFonts w:ascii="Times New Roman" w:hAnsi="Times New Roman" w:cs="Times New Roman"/>
        </w:rPr>
        <w:t xml:space="preserve"> </w:t>
      </w:r>
      <w:proofErr w:type="spellStart"/>
      <w:r w:rsidRPr="00556402">
        <w:rPr>
          <w:rFonts w:ascii="Times New Roman" w:hAnsi="Times New Roman" w:cs="Times New Roman"/>
        </w:rPr>
        <w:t>Jilong</w:t>
      </w:r>
      <w:proofErr w:type="spellEnd"/>
      <w:r w:rsidRPr="00556402">
        <w:rPr>
          <w:rFonts w:ascii="Times New Roman" w:hAnsi="Times New Roman" w:cs="Times New Roman"/>
        </w:rPr>
        <w:t xml:space="preserve"> Gold Mining Co., Ltd.</w:t>
      </w:r>
      <w:bookmarkEnd w:id="42"/>
      <w:proofErr w:type="gramEnd"/>
    </w:p>
    <w:p w14:paraId="2F48BBEF" w14:textId="644B0A71" w:rsidR="00F036F0" w:rsidRPr="00556402" w:rsidRDefault="007B1B4C" w:rsidP="00877BDA">
      <w:pPr>
        <w:pStyle w:val="a3"/>
        <w:spacing w:before="1"/>
        <w:ind w:left="5521" w:rightChars="84" w:right="185"/>
        <w:jc w:val="right"/>
      </w:pPr>
      <w:bookmarkStart w:id="43" w:name="NT_TAR_0000000055"/>
      <w:r w:rsidRPr="00556402">
        <w:rPr>
          <w:rFonts w:ascii="Times New Roman" w:hAnsi="Times New Roman" w:cs="Times New Roman"/>
        </w:rPr>
        <w:t>April 30, 2022</w:t>
      </w:r>
      <w:bookmarkEnd w:id="43"/>
    </w:p>
    <w:sectPr w:rsidR="00F036F0" w:rsidRPr="00556402">
      <w:pgSz w:w="11910" w:h="16840"/>
      <w:pgMar w:top="1460" w:right="1680" w:bottom="280" w:left="16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B7A678" w14:textId="77777777" w:rsidR="00952B20" w:rsidRDefault="00952B20" w:rsidP="007B1B4C">
      <w:r>
        <w:separator/>
      </w:r>
    </w:p>
  </w:endnote>
  <w:endnote w:type="continuationSeparator" w:id="0">
    <w:p w14:paraId="21CB40BA" w14:textId="77777777" w:rsidR="00952B20" w:rsidRDefault="00952B20" w:rsidP="007B1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A0BDE7" w14:textId="77777777" w:rsidR="00952B20" w:rsidRDefault="00952B20" w:rsidP="007B1B4C">
      <w:r>
        <w:separator/>
      </w:r>
    </w:p>
  </w:footnote>
  <w:footnote w:type="continuationSeparator" w:id="0">
    <w:p w14:paraId="505109D7" w14:textId="77777777" w:rsidR="00952B20" w:rsidRDefault="00952B20" w:rsidP="007B1B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846"/>
    <w:multiLevelType w:val="hybridMultilevel"/>
    <w:tmpl w:val="71485CE0"/>
    <w:lvl w:ilvl="0" w:tplc="5D1202E0">
      <w:start w:val="1"/>
      <w:numFmt w:val="decimal"/>
      <w:lvlText w:val="%1."/>
      <w:lvlJc w:val="left"/>
      <w:pPr>
        <w:ind w:left="120" w:hanging="300"/>
        <w:jc w:val="left"/>
      </w:pPr>
      <w:rPr>
        <w:rFonts w:ascii="Times New Roman" w:eastAsia="Times New Roman" w:hAnsi="Times New Roman" w:cs="Times New Roman" w:hint="default"/>
        <w:w w:val="100"/>
        <w:sz w:val="24"/>
        <w:szCs w:val="24"/>
        <w:lang w:val="en-US" w:eastAsia="zh-CN" w:bidi="ar-SA"/>
      </w:rPr>
    </w:lvl>
    <w:lvl w:ilvl="1" w:tplc="91B09756">
      <w:numFmt w:val="bullet"/>
      <w:lvlText w:val="•"/>
      <w:lvlJc w:val="left"/>
      <w:pPr>
        <w:ind w:left="962" w:hanging="300"/>
      </w:pPr>
      <w:rPr>
        <w:rFonts w:hint="default"/>
        <w:lang w:val="en-US" w:eastAsia="zh-CN" w:bidi="ar-SA"/>
      </w:rPr>
    </w:lvl>
    <w:lvl w:ilvl="2" w:tplc="264EDE30">
      <w:numFmt w:val="bullet"/>
      <w:lvlText w:val="•"/>
      <w:lvlJc w:val="left"/>
      <w:pPr>
        <w:ind w:left="1805" w:hanging="300"/>
      </w:pPr>
      <w:rPr>
        <w:rFonts w:hint="default"/>
        <w:lang w:val="en-US" w:eastAsia="zh-CN" w:bidi="ar-SA"/>
      </w:rPr>
    </w:lvl>
    <w:lvl w:ilvl="3" w:tplc="55285B46">
      <w:numFmt w:val="bullet"/>
      <w:lvlText w:val="•"/>
      <w:lvlJc w:val="left"/>
      <w:pPr>
        <w:ind w:left="2647" w:hanging="300"/>
      </w:pPr>
      <w:rPr>
        <w:rFonts w:hint="default"/>
        <w:lang w:val="en-US" w:eastAsia="zh-CN" w:bidi="ar-SA"/>
      </w:rPr>
    </w:lvl>
    <w:lvl w:ilvl="4" w:tplc="F05C93FC">
      <w:numFmt w:val="bullet"/>
      <w:lvlText w:val="•"/>
      <w:lvlJc w:val="left"/>
      <w:pPr>
        <w:ind w:left="3490" w:hanging="300"/>
      </w:pPr>
      <w:rPr>
        <w:rFonts w:hint="default"/>
        <w:lang w:val="en-US" w:eastAsia="zh-CN" w:bidi="ar-SA"/>
      </w:rPr>
    </w:lvl>
    <w:lvl w:ilvl="5" w:tplc="D6BC8A7C">
      <w:numFmt w:val="bullet"/>
      <w:lvlText w:val="•"/>
      <w:lvlJc w:val="left"/>
      <w:pPr>
        <w:ind w:left="4333" w:hanging="300"/>
      </w:pPr>
      <w:rPr>
        <w:rFonts w:hint="default"/>
        <w:lang w:val="en-US" w:eastAsia="zh-CN" w:bidi="ar-SA"/>
      </w:rPr>
    </w:lvl>
    <w:lvl w:ilvl="6" w:tplc="516C2DCE">
      <w:numFmt w:val="bullet"/>
      <w:lvlText w:val="•"/>
      <w:lvlJc w:val="left"/>
      <w:pPr>
        <w:ind w:left="5175" w:hanging="300"/>
      </w:pPr>
      <w:rPr>
        <w:rFonts w:hint="default"/>
        <w:lang w:val="en-US" w:eastAsia="zh-CN" w:bidi="ar-SA"/>
      </w:rPr>
    </w:lvl>
    <w:lvl w:ilvl="7" w:tplc="8D08CEE6">
      <w:numFmt w:val="bullet"/>
      <w:lvlText w:val="•"/>
      <w:lvlJc w:val="left"/>
      <w:pPr>
        <w:ind w:left="6018" w:hanging="300"/>
      </w:pPr>
      <w:rPr>
        <w:rFonts w:hint="default"/>
        <w:lang w:val="en-US" w:eastAsia="zh-CN" w:bidi="ar-SA"/>
      </w:rPr>
    </w:lvl>
    <w:lvl w:ilvl="8" w:tplc="C80E3AB4">
      <w:numFmt w:val="bullet"/>
      <w:lvlText w:val="•"/>
      <w:lvlJc w:val="left"/>
      <w:pPr>
        <w:ind w:left="6861" w:hanging="300"/>
      </w:pPr>
      <w:rPr>
        <w:rFonts w:hint="default"/>
        <w:lang w:val="en-US" w:eastAsia="zh-CN" w:bidi="ar-SA"/>
      </w:rPr>
    </w:lvl>
  </w:abstractNum>
  <w:abstractNum w:abstractNumId="1">
    <w:nsid w:val="2C0747FE"/>
    <w:multiLevelType w:val="hybridMultilevel"/>
    <w:tmpl w:val="2962F1FC"/>
    <w:lvl w:ilvl="0" w:tplc="DA627B68">
      <w:start w:val="1"/>
      <w:numFmt w:val="decimal"/>
      <w:lvlText w:val="%1."/>
      <w:lvlJc w:val="left"/>
      <w:pPr>
        <w:ind w:left="120" w:hanging="240"/>
        <w:jc w:val="left"/>
      </w:pPr>
      <w:rPr>
        <w:rFonts w:ascii="Times New Roman" w:eastAsia="Times New Roman" w:hAnsi="Times New Roman" w:cs="Times New Roman" w:hint="default"/>
        <w:w w:val="100"/>
        <w:sz w:val="24"/>
        <w:szCs w:val="24"/>
        <w:lang w:val="en-US" w:eastAsia="zh-CN" w:bidi="ar-SA"/>
      </w:rPr>
    </w:lvl>
    <w:lvl w:ilvl="1" w:tplc="D34A3E90">
      <w:numFmt w:val="bullet"/>
      <w:lvlText w:val="•"/>
      <w:lvlJc w:val="left"/>
      <w:pPr>
        <w:ind w:left="962" w:hanging="240"/>
      </w:pPr>
      <w:rPr>
        <w:rFonts w:hint="default"/>
        <w:lang w:val="en-US" w:eastAsia="zh-CN" w:bidi="ar-SA"/>
      </w:rPr>
    </w:lvl>
    <w:lvl w:ilvl="2" w:tplc="7C4E376A">
      <w:numFmt w:val="bullet"/>
      <w:lvlText w:val="•"/>
      <w:lvlJc w:val="left"/>
      <w:pPr>
        <w:ind w:left="1805" w:hanging="240"/>
      </w:pPr>
      <w:rPr>
        <w:rFonts w:hint="default"/>
        <w:lang w:val="en-US" w:eastAsia="zh-CN" w:bidi="ar-SA"/>
      </w:rPr>
    </w:lvl>
    <w:lvl w:ilvl="3" w:tplc="6D5271A8">
      <w:numFmt w:val="bullet"/>
      <w:lvlText w:val="•"/>
      <w:lvlJc w:val="left"/>
      <w:pPr>
        <w:ind w:left="2647" w:hanging="240"/>
      </w:pPr>
      <w:rPr>
        <w:rFonts w:hint="default"/>
        <w:lang w:val="en-US" w:eastAsia="zh-CN" w:bidi="ar-SA"/>
      </w:rPr>
    </w:lvl>
    <w:lvl w:ilvl="4" w:tplc="97646180">
      <w:numFmt w:val="bullet"/>
      <w:lvlText w:val="•"/>
      <w:lvlJc w:val="left"/>
      <w:pPr>
        <w:ind w:left="3490" w:hanging="240"/>
      </w:pPr>
      <w:rPr>
        <w:rFonts w:hint="default"/>
        <w:lang w:val="en-US" w:eastAsia="zh-CN" w:bidi="ar-SA"/>
      </w:rPr>
    </w:lvl>
    <w:lvl w:ilvl="5" w:tplc="E26E4656">
      <w:numFmt w:val="bullet"/>
      <w:lvlText w:val="•"/>
      <w:lvlJc w:val="left"/>
      <w:pPr>
        <w:ind w:left="4333" w:hanging="240"/>
      </w:pPr>
      <w:rPr>
        <w:rFonts w:hint="default"/>
        <w:lang w:val="en-US" w:eastAsia="zh-CN" w:bidi="ar-SA"/>
      </w:rPr>
    </w:lvl>
    <w:lvl w:ilvl="6" w:tplc="B1C66720">
      <w:numFmt w:val="bullet"/>
      <w:lvlText w:val="•"/>
      <w:lvlJc w:val="left"/>
      <w:pPr>
        <w:ind w:left="5175" w:hanging="240"/>
      </w:pPr>
      <w:rPr>
        <w:rFonts w:hint="default"/>
        <w:lang w:val="en-US" w:eastAsia="zh-CN" w:bidi="ar-SA"/>
      </w:rPr>
    </w:lvl>
    <w:lvl w:ilvl="7" w:tplc="B72A690E">
      <w:numFmt w:val="bullet"/>
      <w:lvlText w:val="•"/>
      <w:lvlJc w:val="left"/>
      <w:pPr>
        <w:ind w:left="6018" w:hanging="240"/>
      </w:pPr>
      <w:rPr>
        <w:rFonts w:hint="default"/>
        <w:lang w:val="en-US" w:eastAsia="zh-CN" w:bidi="ar-SA"/>
      </w:rPr>
    </w:lvl>
    <w:lvl w:ilvl="8" w:tplc="CB32FA1A">
      <w:numFmt w:val="bullet"/>
      <w:lvlText w:val="•"/>
      <w:lvlJc w:val="left"/>
      <w:pPr>
        <w:ind w:left="6861" w:hanging="240"/>
      </w:pPr>
      <w:rPr>
        <w:rFonts w:hint="default"/>
        <w:lang w:val="en-US" w:eastAsia="zh-CN" w:bidi="ar-SA"/>
      </w:rPr>
    </w:lvl>
  </w:abstractNum>
  <w:abstractNum w:abstractNumId="2">
    <w:nsid w:val="72365BE5"/>
    <w:multiLevelType w:val="hybridMultilevel"/>
    <w:tmpl w:val="361C3DA2"/>
    <w:lvl w:ilvl="0" w:tplc="E80CB1E2">
      <w:start w:val="1"/>
      <w:numFmt w:val="decimal"/>
      <w:lvlText w:val="%1."/>
      <w:lvlJc w:val="left"/>
      <w:pPr>
        <w:ind w:left="120" w:hanging="303"/>
        <w:jc w:val="left"/>
      </w:pPr>
      <w:rPr>
        <w:rFonts w:ascii="Times New Roman" w:eastAsia="Times New Roman" w:hAnsi="Times New Roman" w:cs="Times New Roman" w:hint="default"/>
        <w:w w:val="100"/>
        <w:sz w:val="24"/>
        <w:szCs w:val="24"/>
        <w:lang w:val="en-US" w:eastAsia="zh-CN" w:bidi="ar-SA"/>
      </w:rPr>
    </w:lvl>
    <w:lvl w:ilvl="1" w:tplc="B6CE9970">
      <w:numFmt w:val="bullet"/>
      <w:lvlText w:val="•"/>
      <w:lvlJc w:val="left"/>
      <w:pPr>
        <w:ind w:left="962" w:hanging="303"/>
      </w:pPr>
      <w:rPr>
        <w:rFonts w:hint="default"/>
        <w:lang w:val="en-US" w:eastAsia="zh-CN" w:bidi="ar-SA"/>
      </w:rPr>
    </w:lvl>
    <w:lvl w:ilvl="2" w:tplc="E65ACC90">
      <w:numFmt w:val="bullet"/>
      <w:lvlText w:val="•"/>
      <w:lvlJc w:val="left"/>
      <w:pPr>
        <w:ind w:left="1805" w:hanging="303"/>
      </w:pPr>
      <w:rPr>
        <w:rFonts w:hint="default"/>
        <w:lang w:val="en-US" w:eastAsia="zh-CN" w:bidi="ar-SA"/>
      </w:rPr>
    </w:lvl>
    <w:lvl w:ilvl="3" w:tplc="51D4B600">
      <w:numFmt w:val="bullet"/>
      <w:lvlText w:val="•"/>
      <w:lvlJc w:val="left"/>
      <w:pPr>
        <w:ind w:left="2647" w:hanging="303"/>
      </w:pPr>
      <w:rPr>
        <w:rFonts w:hint="default"/>
        <w:lang w:val="en-US" w:eastAsia="zh-CN" w:bidi="ar-SA"/>
      </w:rPr>
    </w:lvl>
    <w:lvl w:ilvl="4" w:tplc="AC6AD246">
      <w:numFmt w:val="bullet"/>
      <w:lvlText w:val="•"/>
      <w:lvlJc w:val="left"/>
      <w:pPr>
        <w:ind w:left="3490" w:hanging="303"/>
      </w:pPr>
      <w:rPr>
        <w:rFonts w:hint="default"/>
        <w:lang w:val="en-US" w:eastAsia="zh-CN" w:bidi="ar-SA"/>
      </w:rPr>
    </w:lvl>
    <w:lvl w:ilvl="5" w:tplc="6326FF30">
      <w:numFmt w:val="bullet"/>
      <w:lvlText w:val="•"/>
      <w:lvlJc w:val="left"/>
      <w:pPr>
        <w:ind w:left="4333" w:hanging="303"/>
      </w:pPr>
      <w:rPr>
        <w:rFonts w:hint="default"/>
        <w:lang w:val="en-US" w:eastAsia="zh-CN" w:bidi="ar-SA"/>
      </w:rPr>
    </w:lvl>
    <w:lvl w:ilvl="6" w:tplc="734C8C54">
      <w:numFmt w:val="bullet"/>
      <w:lvlText w:val="•"/>
      <w:lvlJc w:val="left"/>
      <w:pPr>
        <w:ind w:left="5175" w:hanging="303"/>
      </w:pPr>
      <w:rPr>
        <w:rFonts w:hint="default"/>
        <w:lang w:val="en-US" w:eastAsia="zh-CN" w:bidi="ar-SA"/>
      </w:rPr>
    </w:lvl>
    <w:lvl w:ilvl="7" w:tplc="F626B04C">
      <w:numFmt w:val="bullet"/>
      <w:lvlText w:val="•"/>
      <w:lvlJc w:val="left"/>
      <w:pPr>
        <w:ind w:left="6018" w:hanging="303"/>
      </w:pPr>
      <w:rPr>
        <w:rFonts w:hint="default"/>
        <w:lang w:val="en-US" w:eastAsia="zh-CN" w:bidi="ar-SA"/>
      </w:rPr>
    </w:lvl>
    <w:lvl w:ilvl="8" w:tplc="C862E202">
      <w:numFmt w:val="bullet"/>
      <w:lvlText w:val="•"/>
      <w:lvlJc w:val="left"/>
      <w:pPr>
        <w:ind w:left="6861" w:hanging="303"/>
      </w:pPr>
      <w:rPr>
        <w:rFonts w:hint="default"/>
        <w:lang w:val="en-US" w:eastAsia="zh-CN" w:bidi="ar-SA"/>
      </w:rPr>
    </w:lvl>
  </w:abstractNum>
  <w:abstractNum w:abstractNumId="3">
    <w:nsid w:val="785F244E"/>
    <w:multiLevelType w:val="hybridMultilevel"/>
    <w:tmpl w:val="F37C91CA"/>
    <w:lvl w:ilvl="0" w:tplc="717294C8">
      <w:start w:val="1"/>
      <w:numFmt w:val="decimal"/>
      <w:lvlText w:val="%1."/>
      <w:lvlJc w:val="left"/>
      <w:pPr>
        <w:ind w:left="120" w:hanging="303"/>
        <w:jc w:val="left"/>
      </w:pPr>
      <w:rPr>
        <w:rFonts w:ascii="Times New Roman" w:eastAsia="Times New Roman" w:hAnsi="Times New Roman" w:cs="Times New Roman" w:hint="default"/>
        <w:w w:val="100"/>
        <w:sz w:val="24"/>
        <w:szCs w:val="24"/>
        <w:lang w:val="en-US" w:eastAsia="zh-CN" w:bidi="ar-SA"/>
      </w:rPr>
    </w:lvl>
    <w:lvl w:ilvl="1" w:tplc="4DCE500C">
      <w:numFmt w:val="bullet"/>
      <w:lvlText w:val="•"/>
      <w:lvlJc w:val="left"/>
      <w:pPr>
        <w:ind w:left="962" w:hanging="303"/>
      </w:pPr>
      <w:rPr>
        <w:rFonts w:hint="default"/>
        <w:lang w:val="en-US" w:eastAsia="zh-CN" w:bidi="ar-SA"/>
      </w:rPr>
    </w:lvl>
    <w:lvl w:ilvl="2" w:tplc="68DC2992">
      <w:numFmt w:val="bullet"/>
      <w:lvlText w:val="•"/>
      <w:lvlJc w:val="left"/>
      <w:pPr>
        <w:ind w:left="1805" w:hanging="303"/>
      </w:pPr>
      <w:rPr>
        <w:rFonts w:hint="default"/>
        <w:lang w:val="en-US" w:eastAsia="zh-CN" w:bidi="ar-SA"/>
      </w:rPr>
    </w:lvl>
    <w:lvl w:ilvl="3" w:tplc="0944C4C4">
      <w:numFmt w:val="bullet"/>
      <w:lvlText w:val="•"/>
      <w:lvlJc w:val="left"/>
      <w:pPr>
        <w:ind w:left="2647" w:hanging="303"/>
      </w:pPr>
      <w:rPr>
        <w:rFonts w:hint="default"/>
        <w:lang w:val="en-US" w:eastAsia="zh-CN" w:bidi="ar-SA"/>
      </w:rPr>
    </w:lvl>
    <w:lvl w:ilvl="4" w:tplc="4648C448">
      <w:numFmt w:val="bullet"/>
      <w:lvlText w:val="•"/>
      <w:lvlJc w:val="left"/>
      <w:pPr>
        <w:ind w:left="3490" w:hanging="303"/>
      </w:pPr>
      <w:rPr>
        <w:rFonts w:hint="default"/>
        <w:lang w:val="en-US" w:eastAsia="zh-CN" w:bidi="ar-SA"/>
      </w:rPr>
    </w:lvl>
    <w:lvl w:ilvl="5" w:tplc="7BA6FAE8">
      <w:numFmt w:val="bullet"/>
      <w:lvlText w:val="•"/>
      <w:lvlJc w:val="left"/>
      <w:pPr>
        <w:ind w:left="4333" w:hanging="303"/>
      </w:pPr>
      <w:rPr>
        <w:rFonts w:hint="default"/>
        <w:lang w:val="en-US" w:eastAsia="zh-CN" w:bidi="ar-SA"/>
      </w:rPr>
    </w:lvl>
    <w:lvl w:ilvl="6" w:tplc="1A2EBC82">
      <w:numFmt w:val="bullet"/>
      <w:lvlText w:val="•"/>
      <w:lvlJc w:val="left"/>
      <w:pPr>
        <w:ind w:left="5175" w:hanging="303"/>
      </w:pPr>
      <w:rPr>
        <w:rFonts w:hint="default"/>
        <w:lang w:val="en-US" w:eastAsia="zh-CN" w:bidi="ar-SA"/>
      </w:rPr>
    </w:lvl>
    <w:lvl w:ilvl="7" w:tplc="76725E34">
      <w:numFmt w:val="bullet"/>
      <w:lvlText w:val="•"/>
      <w:lvlJc w:val="left"/>
      <w:pPr>
        <w:ind w:left="6018" w:hanging="303"/>
      </w:pPr>
      <w:rPr>
        <w:rFonts w:hint="default"/>
        <w:lang w:val="en-US" w:eastAsia="zh-CN" w:bidi="ar-SA"/>
      </w:rPr>
    </w:lvl>
    <w:lvl w:ilvl="8" w:tplc="6FA8E55E">
      <w:numFmt w:val="bullet"/>
      <w:lvlText w:val="•"/>
      <w:lvlJc w:val="left"/>
      <w:pPr>
        <w:ind w:left="6861" w:hanging="303"/>
      </w:pPr>
      <w:rPr>
        <w:rFonts w:hint="default"/>
        <w:lang w:val="en-US" w:eastAsia="zh-CN" w:bidi="ar-SA"/>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F036F0"/>
    <w:rsid w:val="0017495C"/>
    <w:rsid w:val="00556402"/>
    <w:rsid w:val="007B1B4C"/>
    <w:rsid w:val="007C4511"/>
    <w:rsid w:val="00877BDA"/>
    <w:rsid w:val="008C2561"/>
    <w:rsid w:val="00952B20"/>
    <w:rsid w:val="00A64493"/>
    <w:rsid w:val="00B57697"/>
    <w:rsid w:val="00BE7BC7"/>
    <w:rsid w:val="00C52509"/>
    <w:rsid w:val="00E5204C"/>
    <w:rsid w:val="00ED60B5"/>
    <w:rsid w:val="00F036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49F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lang w:eastAsia="zh-CN"/>
    </w:rPr>
  </w:style>
  <w:style w:type="paragraph" w:styleId="1">
    <w:name w:val="heading 1"/>
    <w:basedOn w:val="a"/>
    <w:uiPriority w:val="9"/>
    <w:qFormat/>
    <w:pPr>
      <w:spacing w:before="78"/>
      <w:ind w:left="602"/>
      <w:outlineLvl w:val="0"/>
    </w:pPr>
    <w:rPr>
      <w:rFonts w:ascii="Microsoft JhengHei" w:eastAsia="Microsoft JhengHei" w:hAnsi="Microsoft JhengHei" w:cs="Microsoft JhengHe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0"/>
    </w:pPr>
    <w:rPr>
      <w:sz w:val="24"/>
      <w:szCs w:val="24"/>
    </w:rPr>
  </w:style>
  <w:style w:type="paragraph" w:styleId="a4">
    <w:name w:val="Title"/>
    <w:basedOn w:val="a"/>
    <w:uiPriority w:val="10"/>
    <w:qFormat/>
    <w:pPr>
      <w:spacing w:before="156"/>
      <w:ind w:left="1471" w:right="1472" w:firstLine="271"/>
    </w:pPr>
    <w:rPr>
      <w:rFonts w:ascii="Microsoft JhengHei" w:eastAsia="Microsoft JhengHei" w:hAnsi="Microsoft JhengHei" w:cs="Microsoft JhengHei"/>
      <w:b/>
      <w:bCs/>
      <w:sz w:val="36"/>
      <w:szCs w:val="36"/>
    </w:rPr>
  </w:style>
  <w:style w:type="paragraph" w:styleId="a5">
    <w:name w:val="List Paragraph"/>
    <w:basedOn w:val="a"/>
    <w:uiPriority w:val="1"/>
    <w:qFormat/>
    <w:pPr>
      <w:spacing w:before="157"/>
      <w:ind w:left="120" w:right="116" w:firstLine="479"/>
    </w:pPr>
  </w:style>
  <w:style w:type="paragraph" w:customStyle="1" w:styleId="TableParagraph">
    <w:name w:val="Table Paragraph"/>
    <w:basedOn w:val="a"/>
    <w:uiPriority w:val="1"/>
    <w:qFormat/>
  </w:style>
  <w:style w:type="paragraph" w:styleId="a6">
    <w:name w:val="header"/>
    <w:basedOn w:val="a"/>
    <w:link w:val="Char"/>
    <w:uiPriority w:val="99"/>
    <w:unhideWhenUsed/>
    <w:rsid w:val="007B1B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7B1B4C"/>
    <w:rPr>
      <w:rFonts w:ascii="宋体" w:eastAsia="宋体" w:hAnsi="宋体" w:cs="宋体"/>
      <w:sz w:val="18"/>
      <w:szCs w:val="18"/>
      <w:lang w:eastAsia="zh-CN"/>
    </w:rPr>
  </w:style>
  <w:style w:type="paragraph" w:styleId="a7">
    <w:name w:val="footer"/>
    <w:basedOn w:val="a"/>
    <w:link w:val="Char0"/>
    <w:uiPriority w:val="99"/>
    <w:unhideWhenUsed/>
    <w:rsid w:val="007B1B4C"/>
    <w:pPr>
      <w:tabs>
        <w:tab w:val="center" w:pos="4153"/>
        <w:tab w:val="right" w:pos="8306"/>
      </w:tabs>
      <w:snapToGrid w:val="0"/>
    </w:pPr>
    <w:rPr>
      <w:sz w:val="18"/>
      <w:szCs w:val="18"/>
    </w:rPr>
  </w:style>
  <w:style w:type="character" w:customStyle="1" w:styleId="Char0">
    <w:name w:val="页脚 Char"/>
    <w:basedOn w:val="a0"/>
    <w:link w:val="a7"/>
    <w:uiPriority w:val="99"/>
    <w:rsid w:val="007B1B4C"/>
    <w:rPr>
      <w:rFonts w:ascii="宋体" w:eastAsia="宋体" w:hAnsi="宋体" w:cs="宋体"/>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964</Words>
  <Characters>5496</Characters>
  <Application>Microsoft Office Word</Application>
  <DocSecurity>0</DocSecurity>
  <Lines>45</Lines>
  <Paragraphs>12</Paragraphs>
  <ScaleCrop>false</ScaleCrop>
  <Company/>
  <LinksUpToDate>false</LinksUpToDate>
  <CharactersWithSpaces>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董淑宝</dc:creator>
  <cp:lastModifiedBy>Lenovo</cp:lastModifiedBy>
  <cp:revision>8</cp:revision>
  <dcterms:created xsi:type="dcterms:W3CDTF">2022-10-20T07:45:00Z</dcterms:created>
  <dcterms:modified xsi:type="dcterms:W3CDTF">2022-12-20T07:09:00Z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2022-04-29T00:00:00Z</vt:filetime>
  </property>
  <property fmtid="{D5CDD505-2E9C-101B-9397-08002B2CF9AE}" pid="3" name="Creator">
    <vt:lpwstr>Microsoft® Word 2016</vt:lpwstr>
  </property>
  <property fmtid="{D5CDD505-2E9C-101B-9397-08002B2CF9AE}" pid="4" name="LastSaved">
    <vt:filetime>2022-10-20T00:00:00Z</vt:filetime>
  </property>
</Properties>
</file>